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07F47097"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553625">
        <w:rPr>
          <w:rFonts w:cs="Arial"/>
          <w:sz w:val="24"/>
          <w:szCs w:val="24"/>
          <w:lang w:eastAsia="zh-CN"/>
        </w:rPr>
        <w:t>6bis</w:t>
      </w:r>
      <w:r w:rsidRPr="006D409C">
        <w:rPr>
          <w:rFonts w:cs="Arial"/>
          <w:sz w:val="24"/>
          <w:szCs w:val="24"/>
          <w:lang w:eastAsia="zh-CN"/>
        </w:rPr>
        <w:tab/>
      </w:r>
      <w:r>
        <w:rPr>
          <w:rFonts w:cs="Arial"/>
          <w:sz w:val="24"/>
          <w:szCs w:val="24"/>
          <w:lang w:eastAsia="zh-CN"/>
        </w:rPr>
        <w:t>R4-25</w:t>
      </w:r>
      <w:r w:rsidR="004963BD">
        <w:rPr>
          <w:rFonts w:cs="Arial"/>
          <w:sz w:val="24"/>
          <w:szCs w:val="24"/>
          <w:lang w:eastAsia="zh-CN"/>
        </w:rPr>
        <w:t>13277</w:t>
      </w:r>
    </w:p>
    <w:p w14:paraId="202004F7" w14:textId="08ADB377" w:rsidR="009879E9" w:rsidRPr="00AA1482" w:rsidRDefault="00A650E6" w:rsidP="009879E9">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009879E9" w:rsidRPr="00A01738">
        <w:rPr>
          <w:rFonts w:cs="Arial"/>
          <w:sz w:val="24"/>
          <w:szCs w:val="24"/>
          <w:lang w:eastAsia="zh-CN"/>
        </w:rPr>
        <w:t>,</w:t>
      </w:r>
      <w:r w:rsidR="009879E9">
        <w:rPr>
          <w:rFonts w:cs="Arial"/>
          <w:sz w:val="24"/>
          <w:szCs w:val="24"/>
          <w:lang w:eastAsia="zh-CN"/>
        </w:rPr>
        <w:t xml:space="preserve"> </w:t>
      </w:r>
      <w:r>
        <w:rPr>
          <w:rFonts w:cs="Arial" w:hint="eastAsia"/>
          <w:sz w:val="24"/>
          <w:szCs w:val="24"/>
          <w:lang w:eastAsia="zh-CN"/>
        </w:rPr>
        <w:t>CZ</w:t>
      </w:r>
      <w:r w:rsidR="009879E9">
        <w:rPr>
          <w:rFonts w:cs="Arial"/>
          <w:sz w:val="24"/>
          <w:szCs w:val="24"/>
          <w:lang w:eastAsia="zh-CN"/>
        </w:rPr>
        <w:t>, 1</w:t>
      </w:r>
      <w:r>
        <w:rPr>
          <w:rFonts w:cs="Arial"/>
          <w:sz w:val="24"/>
          <w:szCs w:val="24"/>
          <w:lang w:eastAsia="zh-CN"/>
        </w:rPr>
        <w:t>3</w:t>
      </w:r>
      <w:r w:rsidR="009879E9">
        <w:rPr>
          <w:rFonts w:cs="Arial"/>
          <w:sz w:val="24"/>
          <w:szCs w:val="24"/>
          <w:lang w:eastAsia="zh-CN"/>
        </w:rPr>
        <w:t>-</w:t>
      </w:r>
      <w:r>
        <w:rPr>
          <w:rFonts w:cs="Arial"/>
          <w:sz w:val="24"/>
          <w:szCs w:val="24"/>
          <w:lang w:eastAsia="zh-CN"/>
        </w:rPr>
        <w:t>17</w:t>
      </w:r>
      <w:r w:rsidR="009879E9">
        <w:rPr>
          <w:rFonts w:cs="Arial"/>
          <w:sz w:val="24"/>
          <w:szCs w:val="24"/>
          <w:lang w:eastAsia="zh-CN"/>
        </w:rPr>
        <w:t xml:space="preserve"> </w:t>
      </w:r>
      <w:r>
        <w:rPr>
          <w:rFonts w:cs="Arial" w:hint="eastAsia"/>
          <w:sz w:val="24"/>
          <w:szCs w:val="24"/>
          <w:lang w:eastAsia="zh-CN"/>
        </w:rPr>
        <w:t>Oct</w:t>
      </w:r>
      <w:r w:rsidR="009879E9" w:rsidRPr="0052514D">
        <w:rPr>
          <w:rFonts w:cs="Arial"/>
          <w:sz w:val="24"/>
          <w:szCs w:val="24"/>
          <w:lang w:eastAsia="zh-CN"/>
        </w:rPr>
        <w:t>, 202</w:t>
      </w:r>
      <w:r w:rsidR="009879E9">
        <w:rPr>
          <w:rFonts w:cs="Arial"/>
          <w:sz w:val="24"/>
          <w:szCs w:val="24"/>
          <w:lang w:eastAsia="zh-CN"/>
        </w:rPr>
        <w:t>5</w:t>
      </w:r>
    </w:p>
    <w:p w14:paraId="076B39F9" w14:textId="75CAEC4C"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963BD">
        <w:rPr>
          <w:rFonts w:ascii="Arial" w:hAnsi="Arial" w:cs="Arial"/>
          <w:b/>
        </w:rPr>
        <w:t>8.4</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126C3CF8"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015880">
        <w:rPr>
          <w:rFonts w:ascii="Arial" w:hAnsi="Arial" w:cs="Arial" w:hint="eastAsia"/>
          <w:b/>
          <w:lang w:eastAsia="zh-CN"/>
        </w:rPr>
        <w:t>UE</w:t>
      </w:r>
      <w:r w:rsidR="00015880">
        <w:rPr>
          <w:rFonts w:ascii="Arial" w:hAnsi="Arial" w:cs="Arial"/>
          <w:b/>
          <w:lang w:eastAsia="zh-CN"/>
        </w:rPr>
        <w:t xml:space="preserve"> </w:t>
      </w:r>
      <w:r w:rsidR="00015880">
        <w:rPr>
          <w:rFonts w:ascii="Arial" w:hAnsi="Arial" w:cs="Arial" w:hint="eastAsia"/>
          <w:b/>
          <w:lang w:eastAsia="zh-CN"/>
        </w:rPr>
        <w:t>RF</w:t>
      </w:r>
      <w:r w:rsidR="00015880">
        <w:rPr>
          <w:rFonts w:ascii="Arial" w:hAnsi="Arial" w:cs="Arial"/>
          <w:b/>
          <w:lang w:eastAsia="zh-CN"/>
        </w:rPr>
        <w:t xml:space="preserve"> </w:t>
      </w:r>
      <w:r w:rsidR="00015880">
        <w:rPr>
          <w:rFonts w:ascii="Arial" w:hAnsi="Arial" w:cs="Arial" w:hint="eastAsia"/>
          <w:b/>
          <w:lang w:eastAsia="zh-CN"/>
        </w:rPr>
        <w:t>and</w:t>
      </w:r>
      <w:r w:rsidR="00015880">
        <w:rPr>
          <w:rFonts w:ascii="Arial" w:hAnsi="Arial" w:cs="Arial"/>
          <w:b/>
          <w:lang w:eastAsia="zh-CN"/>
        </w:rPr>
        <w:t xml:space="preserve"> general RF aspects</w:t>
      </w:r>
      <w:r w:rsidR="0099540A" w:rsidRPr="0099540A">
        <w:rPr>
          <w:rFonts w:ascii="Arial" w:hAnsi="Arial" w:cs="Arial"/>
          <w:b/>
        </w:rPr>
        <w:t xml:space="preserve">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13910CD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015880">
        <w:rPr>
          <w:rFonts w:asciiTheme="minorHAnsi" w:eastAsiaTheme="minorEastAsia" w:hAnsiTheme="minorHAnsi" w:cstheme="minorHAnsi"/>
          <w:lang w:val="sv-SE" w:eastAsia="zh-CN"/>
        </w:rPr>
        <w:t xml:space="preserve"> major</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3D0F94F8" w:rsidR="008D5E6F" w:rsidRPr="00015880" w:rsidRDefault="00015880" w:rsidP="008D5E6F">
      <w:pPr>
        <w:rPr>
          <w:rFonts w:asciiTheme="minorHAnsi" w:eastAsiaTheme="minorEastAsia" w:hAnsiTheme="minorHAnsi" w:cstheme="minorHAnsi"/>
          <w:lang w:val="sv-SE" w:eastAsia="zh-CN"/>
        </w:rPr>
      </w:pPr>
      <w:r w:rsidRPr="00015880">
        <w:rPr>
          <w:rFonts w:asciiTheme="minorHAnsi" w:eastAsiaTheme="minorEastAsia" w:hAnsiTheme="minorHAnsi" w:cstheme="minorHAnsi"/>
          <w:noProof/>
          <w:lang w:val="sv-SE" w:eastAsia="zh-CN"/>
        </w:rPr>
        <w:drawing>
          <wp:inline distT="0" distB="0" distL="0" distR="0" wp14:anchorId="19D2B14F" wp14:editId="0F7CA089">
            <wp:extent cx="6122035" cy="3378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37820"/>
                    </a:xfrm>
                    <a:prstGeom prst="rect">
                      <a:avLst/>
                    </a:prstGeom>
                  </pic:spPr>
                </pic:pic>
              </a:graphicData>
            </a:graphic>
          </wp:inline>
        </w:drawing>
      </w:r>
    </w:p>
    <w:p w14:paraId="0749A82B" w14:textId="7E3E27B8"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015880">
        <w:rPr>
          <w:rFonts w:asciiTheme="minorHAnsi" w:eastAsiaTheme="minorEastAsia" w:hAnsiTheme="minorHAnsi" w:cstheme="minorHAnsi"/>
          <w:lang w:val="sv-SE" w:eastAsia="zh-CN"/>
        </w:rPr>
        <w:t>UE RF and general RF topics with following area</w:t>
      </w:r>
    </w:p>
    <w:p w14:paraId="61485EB4" w14:textId="0C467C3F" w:rsidR="00D128B7" w:rsidRPr="007A7DB0" w:rsidRDefault="00015880" w:rsidP="0052108B">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Non-spectrum and non-AI UE RF</w:t>
      </w:r>
    </w:p>
    <w:p w14:paraId="6226ADE4" w14:textId="77A2947B" w:rsidR="00164F0D" w:rsidRDefault="00015880" w:rsidP="0052108B">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Spectrum aggregation framework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44945C0F" w14:textId="088A4BB4" w:rsidR="00553625" w:rsidRDefault="00015880" w:rsidP="0057219A">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Non-spectrum and non-AI UE RF (Huiping)</w:t>
      </w:r>
    </w:p>
    <w:p w14:paraId="3FEDAA6E" w14:textId="77777777" w:rsidR="00883EB0" w:rsidRPr="001861BC" w:rsidRDefault="00883EB0" w:rsidP="00883EB0">
      <w:pPr>
        <w:pStyle w:val="3"/>
        <w:rPr>
          <w:sz w:val="20"/>
          <w:szCs w:val="15"/>
          <w:lang w:val="en-US"/>
        </w:rPr>
      </w:pPr>
      <w:r w:rsidRPr="001861BC">
        <w:rPr>
          <w:sz w:val="20"/>
          <w:szCs w:val="15"/>
          <w:lang w:val="en-US"/>
        </w:rPr>
        <w:t>2.1.1 Revisit MOP definition and capability report</w:t>
      </w:r>
    </w:p>
    <w:p w14:paraId="1BB01D46" w14:textId="77777777" w:rsidR="00883EB0" w:rsidRDefault="00883EB0" w:rsidP="00883EB0">
      <w:pPr>
        <w:rPr>
          <w:lang w:val="en-US" w:eastAsia="zh-CN"/>
        </w:rPr>
      </w:pPr>
      <w:r>
        <w:rPr>
          <w:lang w:val="en-US" w:eastAsia="zh-CN"/>
        </w:rPr>
        <w:t>Because MOP capabilities are the fundamental to many RF requirements, how to define the MOP capabilities have big impact to the RF requirement definition structure. Currently UE MOP is based on power class. In TS 38.101-1, the following power classes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71"/>
        <w:gridCol w:w="1701"/>
        <w:gridCol w:w="2772"/>
      </w:tblGrid>
      <w:tr w:rsidR="00883EB0" w14:paraId="305B9DF6" w14:textId="77777777" w:rsidTr="008521B9">
        <w:trPr>
          <w:jc w:val="center"/>
        </w:trPr>
        <w:tc>
          <w:tcPr>
            <w:tcW w:w="1697" w:type="dxa"/>
            <w:shd w:val="clear" w:color="auto" w:fill="auto"/>
          </w:tcPr>
          <w:p w14:paraId="4E5FBBB4" w14:textId="77777777" w:rsidR="00883EB0" w:rsidRPr="00642F13" w:rsidRDefault="00883EB0" w:rsidP="008521B9">
            <w:r w:rsidRPr="00642F13">
              <w:t>Power class (PC)</w:t>
            </w:r>
          </w:p>
        </w:tc>
        <w:tc>
          <w:tcPr>
            <w:tcW w:w="2371" w:type="dxa"/>
            <w:shd w:val="clear" w:color="auto" w:fill="auto"/>
          </w:tcPr>
          <w:p w14:paraId="49B0C7D9" w14:textId="77777777" w:rsidR="00883EB0" w:rsidRPr="00642F13" w:rsidRDefault="00883EB0" w:rsidP="008521B9">
            <w:r w:rsidRPr="00642F13">
              <w:rPr>
                <w:rFonts w:hint="eastAsia"/>
              </w:rPr>
              <w:t>M</w:t>
            </w:r>
            <w:r w:rsidRPr="00642F13">
              <w:t>aximum output power (MOP, dBm</w:t>
            </w:r>
            <w:r w:rsidRPr="00642F13">
              <w:rPr>
                <w:rFonts w:hint="eastAsia"/>
              </w:rPr>
              <w:t>)</w:t>
            </w:r>
          </w:p>
        </w:tc>
        <w:tc>
          <w:tcPr>
            <w:tcW w:w="1701" w:type="dxa"/>
            <w:shd w:val="clear" w:color="auto" w:fill="auto"/>
          </w:tcPr>
          <w:p w14:paraId="1DEFB969" w14:textId="77777777" w:rsidR="00883EB0" w:rsidRPr="00642F13" w:rsidRDefault="00883EB0" w:rsidP="008521B9">
            <w:r w:rsidRPr="00642F13">
              <w:rPr>
                <w:rFonts w:hint="eastAsia"/>
              </w:rPr>
              <w:t>T</w:t>
            </w:r>
            <w:r w:rsidRPr="00642F13">
              <w:t>olerance (dB)</w:t>
            </w:r>
          </w:p>
        </w:tc>
        <w:tc>
          <w:tcPr>
            <w:tcW w:w="2772" w:type="dxa"/>
            <w:shd w:val="clear" w:color="auto" w:fill="auto"/>
          </w:tcPr>
          <w:p w14:paraId="10A8A200" w14:textId="77777777" w:rsidR="00883EB0" w:rsidRPr="00642F13" w:rsidRDefault="00883EB0" w:rsidP="008521B9">
            <w:r w:rsidRPr="00642F13">
              <w:rPr>
                <w:rFonts w:hint="eastAsia"/>
              </w:rPr>
              <w:t>M</w:t>
            </w:r>
            <w:r w:rsidRPr="00642F13">
              <w:t>OP + Tolerance (dBm)</w:t>
            </w:r>
          </w:p>
        </w:tc>
      </w:tr>
      <w:tr w:rsidR="00883EB0" w14:paraId="38D10671" w14:textId="77777777" w:rsidTr="008521B9">
        <w:trPr>
          <w:jc w:val="center"/>
        </w:trPr>
        <w:tc>
          <w:tcPr>
            <w:tcW w:w="1697" w:type="dxa"/>
            <w:shd w:val="clear" w:color="auto" w:fill="auto"/>
          </w:tcPr>
          <w:p w14:paraId="45C7B68A" w14:textId="77777777" w:rsidR="00883EB0" w:rsidRPr="00642F13" w:rsidRDefault="00883EB0" w:rsidP="008521B9">
            <w:pPr>
              <w:jc w:val="center"/>
            </w:pPr>
            <w:r w:rsidRPr="00642F13">
              <w:rPr>
                <w:rFonts w:hint="eastAsia"/>
              </w:rPr>
              <w:t>P</w:t>
            </w:r>
            <w:r w:rsidRPr="00642F13">
              <w:t>C1</w:t>
            </w:r>
          </w:p>
        </w:tc>
        <w:tc>
          <w:tcPr>
            <w:tcW w:w="2371" w:type="dxa"/>
            <w:shd w:val="clear" w:color="auto" w:fill="auto"/>
          </w:tcPr>
          <w:p w14:paraId="19B2B39D" w14:textId="77777777" w:rsidR="00883EB0" w:rsidRPr="00642F13" w:rsidRDefault="00883EB0" w:rsidP="008521B9">
            <w:pPr>
              <w:jc w:val="center"/>
            </w:pPr>
            <w:r w:rsidRPr="00642F13">
              <w:rPr>
                <w:rFonts w:hint="eastAsia"/>
              </w:rPr>
              <w:t>3</w:t>
            </w:r>
            <w:r w:rsidRPr="00642F13">
              <w:t>1</w:t>
            </w:r>
          </w:p>
        </w:tc>
        <w:tc>
          <w:tcPr>
            <w:tcW w:w="1701" w:type="dxa"/>
            <w:shd w:val="clear" w:color="auto" w:fill="auto"/>
          </w:tcPr>
          <w:p w14:paraId="77A13B97" w14:textId="77777777" w:rsidR="00883EB0" w:rsidRPr="00642F13" w:rsidRDefault="00883EB0" w:rsidP="008521B9">
            <w:pPr>
              <w:jc w:val="center"/>
            </w:pPr>
            <w:r w:rsidRPr="00642F13">
              <w:rPr>
                <w:rFonts w:hint="eastAsia"/>
              </w:rPr>
              <w:t>+</w:t>
            </w:r>
            <w:r w:rsidRPr="00642F13">
              <w:t>2/-3</w:t>
            </w:r>
          </w:p>
        </w:tc>
        <w:tc>
          <w:tcPr>
            <w:tcW w:w="2772" w:type="dxa"/>
            <w:shd w:val="clear" w:color="auto" w:fill="auto"/>
          </w:tcPr>
          <w:p w14:paraId="7F77FA7A" w14:textId="77777777" w:rsidR="00883EB0" w:rsidRPr="00642F13" w:rsidRDefault="00883EB0" w:rsidP="008521B9">
            <w:pPr>
              <w:jc w:val="center"/>
            </w:pPr>
            <w:r w:rsidRPr="00642F13">
              <w:rPr>
                <w:rFonts w:hint="eastAsia"/>
              </w:rPr>
              <w:t>3</w:t>
            </w:r>
            <w:r w:rsidRPr="00642F13">
              <w:t>3/28</w:t>
            </w:r>
          </w:p>
        </w:tc>
      </w:tr>
      <w:tr w:rsidR="00883EB0" w14:paraId="4F12B780" w14:textId="77777777" w:rsidTr="008521B9">
        <w:trPr>
          <w:jc w:val="center"/>
        </w:trPr>
        <w:tc>
          <w:tcPr>
            <w:tcW w:w="1697" w:type="dxa"/>
            <w:shd w:val="clear" w:color="auto" w:fill="auto"/>
          </w:tcPr>
          <w:p w14:paraId="45F0FB16" w14:textId="77777777" w:rsidR="00883EB0" w:rsidRPr="00642F13" w:rsidRDefault="00883EB0" w:rsidP="008521B9">
            <w:pPr>
              <w:jc w:val="center"/>
            </w:pPr>
            <w:r w:rsidRPr="00642F13">
              <w:rPr>
                <w:rFonts w:hint="eastAsia"/>
              </w:rPr>
              <w:t>P</w:t>
            </w:r>
            <w:r w:rsidRPr="00642F13">
              <w:t>C1.5</w:t>
            </w:r>
          </w:p>
        </w:tc>
        <w:tc>
          <w:tcPr>
            <w:tcW w:w="2371" w:type="dxa"/>
            <w:shd w:val="clear" w:color="auto" w:fill="auto"/>
          </w:tcPr>
          <w:p w14:paraId="48DD5342" w14:textId="77777777" w:rsidR="00883EB0" w:rsidRPr="00642F13" w:rsidRDefault="00883EB0" w:rsidP="008521B9">
            <w:pPr>
              <w:jc w:val="center"/>
            </w:pPr>
            <w:r w:rsidRPr="00642F13">
              <w:rPr>
                <w:rFonts w:hint="eastAsia"/>
              </w:rPr>
              <w:t>2</w:t>
            </w:r>
            <w:r w:rsidRPr="00642F13">
              <w:t>9</w:t>
            </w:r>
          </w:p>
        </w:tc>
        <w:tc>
          <w:tcPr>
            <w:tcW w:w="1701" w:type="dxa"/>
            <w:shd w:val="clear" w:color="auto" w:fill="auto"/>
          </w:tcPr>
          <w:p w14:paraId="6DCFE3C4" w14:textId="77777777" w:rsidR="00883EB0" w:rsidRPr="00642F13" w:rsidRDefault="00883EB0" w:rsidP="008521B9">
            <w:pPr>
              <w:jc w:val="center"/>
            </w:pPr>
            <w:r w:rsidRPr="00642F13">
              <w:rPr>
                <w:rFonts w:hint="eastAsia"/>
              </w:rPr>
              <w:t>+</w:t>
            </w:r>
            <w:r w:rsidRPr="00642F13">
              <w:t>2/-3</w:t>
            </w:r>
          </w:p>
        </w:tc>
        <w:tc>
          <w:tcPr>
            <w:tcW w:w="2772" w:type="dxa"/>
            <w:shd w:val="clear" w:color="auto" w:fill="auto"/>
          </w:tcPr>
          <w:p w14:paraId="5B61B968" w14:textId="77777777" w:rsidR="00883EB0" w:rsidRPr="00642F13" w:rsidRDefault="00883EB0" w:rsidP="008521B9">
            <w:pPr>
              <w:jc w:val="center"/>
            </w:pPr>
            <w:r w:rsidRPr="00642F13">
              <w:rPr>
                <w:rFonts w:hint="eastAsia"/>
              </w:rPr>
              <w:t>3</w:t>
            </w:r>
            <w:r w:rsidRPr="00642F13">
              <w:t>1/26</w:t>
            </w:r>
          </w:p>
        </w:tc>
      </w:tr>
      <w:tr w:rsidR="00883EB0" w14:paraId="4A3EFCA0" w14:textId="77777777" w:rsidTr="008521B9">
        <w:trPr>
          <w:jc w:val="center"/>
        </w:trPr>
        <w:tc>
          <w:tcPr>
            <w:tcW w:w="1697" w:type="dxa"/>
            <w:shd w:val="clear" w:color="auto" w:fill="auto"/>
          </w:tcPr>
          <w:p w14:paraId="1C1698D9" w14:textId="77777777" w:rsidR="00883EB0" w:rsidRPr="00642F13" w:rsidRDefault="00883EB0" w:rsidP="008521B9">
            <w:pPr>
              <w:jc w:val="center"/>
            </w:pPr>
            <w:r w:rsidRPr="00642F13">
              <w:rPr>
                <w:rFonts w:hint="eastAsia"/>
              </w:rPr>
              <w:t>P</w:t>
            </w:r>
            <w:r w:rsidRPr="00642F13">
              <w:t>C2</w:t>
            </w:r>
          </w:p>
        </w:tc>
        <w:tc>
          <w:tcPr>
            <w:tcW w:w="2371" w:type="dxa"/>
            <w:shd w:val="clear" w:color="auto" w:fill="auto"/>
          </w:tcPr>
          <w:p w14:paraId="29F26D2A" w14:textId="77777777" w:rsidR="00883EB0" w:rsidRPr="00642F13" w:rsidRDefault="00883EB0" w:rsidP="008521B9">
            <w:pPr>
              <w:jc w:val="center"/>
            </w:pPr>
            <w:r w:rsidRPr="00642F13">
              <w:rPr>
                <w:rFonts w:hint="eastAsia"/>
              </w:rPr>
              <w:t>2</w:t>
            </w:r>
            <w:r w:rsidRPr="00642F13">
              <w:t>6</w:t>
            </w:r>
          </w:p>
        </w:tc>
        <w:tc>
          <w:tcPr>
            <w:tcW w:w="1701" w:type="dxa"/>
            <w:shd w:val="clear" w:color="auto" w:fill="auto"/>
          </w:tcPr>
          <w:p w14:paraId="54529DCD" w14:textId="77777777" w:rsidR="00883EB0" w:rsidRPr="00642F13" w:rsidRDefault="00883EB0" w:rsidP="008521B9">
            <w:pPr>
              <w:jc w:val="center"/>
            </w:pPr>
            <w:r w:rsidRPr="00642F13">
              <w:rPr>
                <w:rFonts w:hint="eastAsia"/>
              </w:rPr>
              <w:t>+</w:t>
            </w:r>
            <w:r w:rsidRPr="00642F13">
              <w:t>2/-3</w:t>
            </w:r>
          </w:p>
        </w:tc>
        <w:tc>
          <w:tcPr>
            <w:tcW w:w="2772" w:type="dxa"/>
            <w:shd w:val="clear" w:color="auto" w:fill="auto"/>
          </w:tcPr>
          <w:p w14:paraId="007CAE7F" w14:textId="77777777" w:rsidR="00883EB0" w:rsidRPr="00642F13" w:rsidRDefault="00883EB0" w:rsidP="008521B9">
            <w:pPr>
              <w:jc w:val="center"/>
            </w:pPr>
            <w:r w:rsidRPr="00642F13">
              <w:rPr>
                <w:rFonts w:hint="eastAsia"/>
              </w:rPr>
              <w:t>2</w:t>
            </w:r>
            <w:r w:rsidRPr="00642F13">
              <w:t>8/23</w:t>
            </w:r>
          </w:p>
        </w:tc>
      </w:tr>
      <w:tr w:rsidR="00883EB0" w14:paraId="6261B383" w14:textId="77777777" w:rsidTr="008521B9">
        <w:trPr>
          <w:jc w:val="center"/>
        </w:trPr>
        <w:tc>
          <w:tcPr>
            <w:tcW w:w="1697" w:type="dxa"/>
            <w:shd w:val="clear" w:color="auto" w:fill="auto"/>
          </w:tcPr>
          <w:p w14:paraId="6D6E72B2" w14:textId="77777777" w:rsidR="00883EB0" w:rsidRPr="00642F13" w:rsidRDefault="00883EB0" w:rsidP="008521B9">
            <w:pPr>
              <w:jc w:val="center"/>
            </w:pPr>
            <w:r w:rsidRPr="00642F13">
              <w:rPr>
                <w:rFonts w:hint="eastAsia"/>
              </w:rPr>
              <w:t>P</w:t>
            </w:r>
            <w:r w:rsidRPr="00642F13">
              <w:t>C3</w:t>
            </w:r>
          </w:p>
        </w:tc>
        <w:tc>
          <w:tcPr>
            <w:tcW w:w="2371" w:type="dxa"/>
            <w:shd w:val="clear" w:color="auto" w:fill="auto"/>
          </w:tcPr>
          <w:p w14:paraId="41330389" w14:textId="77777777" w:rsidR="00883EB0" w:rsidRPr="00642F13" w:rsidRDefault="00883EB0" w:rsidP="008521B9">
            <w:pPr>
              <w:jc w:val="center"/>
            </w:pPr>
            <w:r w:rsidRPr="00642F13">
              <w:rPr>
                <w:rFonts w:hint="eastAsia"/>
              </w:rPr>
              <w:t>2</w:t>
            </w:r>
            <w:r w:rsidRPr="00642F13">
              <w:t>3</w:t>
            </w:r>
          </w:p>
        </w:tc>
        <w:tc>
          <w:tcPr>
            <w:tcW w:w="1701" w:type="dxa"/>
            <w:shd w:val="clear" w:color="auto" w:fill="auto"/>
          </w:tcPr>
          <w:p w14:paraId="5D1B75C3" w14:textId="77777777" w:rsidR="00883EB0" w:rsidRPr="00642F13" w:rsidRDefault="00883EB0" w:rsidP="008521B9">
            <w:pPr>
              <w:jc w:val="center"/>
            </w:pPr>
            <w:r w:rsidRPr="00642F13">
              <w:rPr>
                <w:rFonts w:hint="eastAsia"/>
              </w:rPr>
              <w:t>+</w:t>
            </w:r>
            <w:r w:rsidRPr="00642F13">
              <w:t>2/-2</w:t>
            </w:r>
          </w:p>
        </w:tc>
        <w:tc>
          <w:tcPr>
            <w:tcW w:w="2772" w:type="dxa"/>
            <w:shd w:val="clear" w:color="auto" w:fill="auto"/>
          </w:tcPr>
          <w:p w14:paraId="01818F43" w14:textId="77777777" w:rsidR="00883EB0" w:rsidRPr="00642F13" w:rsidRDefault="00883EB0" w:rsidP="008521B9">
            <w:pPr>
              <w:jc w:val="center"/>
            </w:pPr>
            <w:r w:rsidRPr="00642F13">
              <w:rPr>
                <w:rFonts w:hint="eastAsia"/>
              </w:rPr>
              <w:t>2</w:t>
            </w:r>
            <w:r w:rsidRPr="00642F13">
              <w:t>5/21</w:t>
            </w:r>
          </w:p>
        </w:tc>
      </w:tr>
    </w:tbl>
    <w:p w14:paraId="59308EF1" w14:textId="77777777" w:rsidR="00883EB0" w:rsidRDefault="00883EB0" w:rsidP="00883EB0">
      <w:pPr>
        <w:rPr>
          <w:lang w:val="en-US" w:eastAsia="zh-CN"/>
        </w:rPr>
      </w:pPr>
    </w:p>
    <w:p w14:paraId="36E89D80" w14:textId="77777777" w:rsidR="00883EB0" w:rsidRDefault="00883EB0" w:rsidP="00883EB0">
      <w:pPr>
        <w:rPr>
          <w:lang w:val="en-US" w:eastAsia="zh-CN"/>
        </w:rPr>
      </w:pPr>
      <w:r>
        <w:rPr>
          <w:rFonts w:hint="eastAsia"/>
          <w:lang w:val="en-US" w:eastAsia="zh-CN"/>
        </w:rPr>
        <w:t>T</w:t>
      </w:r>
      <w:r>
        <w:rPr>
          <w:lang w:val="en-US" w:eastAsia="zh-CN"/>
        </w:rPr>
        <w:t xml:space="preserve">he step size between PC3/PC2/PC1.5 is 3 </w:t>
      </w:r>
      <w:proofErr w:type="spellStart"/>
      <w:r>
        <w:rPr>
          <w:lang w:val="en-US" w:eastAsia="zh-CN"/>
        </w:rPr>
        <w:t>dB.</w:t>
      </w:r>
      <w:proofErr w:type="spellEnd"/>
      <w:r>
        <w:rPr>
          <w:lang w:val="en-US" w:eastAsia="zh-CN"/>
        </w:rPr>
        <w:t xml:space="preserve"> As higher output power brings benefit to UL coverage, thus can save the network deployment </w:t>
      </w:r>
      <w:proofErr w:type="gramStart"/>
      <w:r>
        <w:rPr>
          <w:lang w:val="en-US" w:eastAsia="zh-CN"/>
        </w:rPr>
        <w:t>cost</w:t>
      </w:r>
      <w:proofErr w:type="gramEnd"/>
      <w:r>
        <w:rPr>
          <w:lang w:val="en-US" w:eastAsia="zh-CN"/>
        </w:rPr>
        <w:t xml:space="preserve"> and improve user experience, PA vendors are always trying to increase PA performance to make the UE MOP bigger. However, some of the capabilities are between the two power classes. For example, if a UE can transmit 28 dBm, it only can report PC2, the extra MOP capability is wasted. It’s necessary to have some new methodology to make that kind of capabilities can work in the field.</w:t>
      </w:r>
    </w:p>
    <w:p w14:paraId="14EF0B33" w14:textId="77777777" w:rsidR="00883EB0" w:rsidRPr="00530FF2" w:rsidRDefault="00883EB0" w:rsidP="00883EB0">
      <w:pPr>
        <w:rPr>
          <w:b/>
          <w:bCs/>
          <w:lang w:val="en-US" w:eastAsia="zh-CN"/>
        </w:rPr>
      </w:pPr>
      <w:r w:rsidRPr="00530FF2">
        <w:rPr>
          <w:rFonts w:hint="eastAsia"/>
          <w:b/>
          <w:bCs/>
          <w:lang w:val="en-US" w:eastAsia="zh-CN"/>
        </w:rPr>
        <w:t>O</w:t>
      </w:r>
      <w:r w:rsidRPr="00530FF2">
        <w:rPr>
          <w:b/>
          <w:bCs/>
          <w:lang w:val="en-US" w:eastAsia="zh-CN"/>
        </w:rPr>
        <w:t>bservation</w:t>
      </w:r>
      <w:r>
        <w:rPr>
          <w:b/>
          <w:bCs/>
          <w:lang w:val="en-US" w:eastAsia="zh-CN"/>
        </w:rPr>
        <w:t xml:space="preserve"> 1</w:t>
      </w:r>
      <w:r w:rsidRPr="00530FF2">
        <w:rPr>
          <w:b/>
          <w:bCs/>
          <w:lang w:val="en-US" w:eastAsia="zh-CN"/>
        </w:rPr>
        <w:t>: If UE MOP capability is between two power classes, UE can only report the lower power class.</w:t>
      </w:r>
    </w:p>
    <w:p w14:paraId="318D52E2" w14:textId="77777777" w:rsidR="00883EB0" w:rsidRPr="00530FF2" w:rsidRDefault="00883EB0" w:rsidP="00883EB0">
      <w:pPr>
        <w:rPr>
          <w:b/>
          <w:bCs/>
          <w:lang w:val="en-US" w:eastAsia="zh-CN"/>
        </w:rPr>
      </w:pPr>
      <w:r w:rsidRPr="00530FF2">
        <w:rPr>
          <w:rFonts w:hint="eastAsia"/>
          <w:b/>
          <w:bCs/>
          <w:lang w:val="en-US" w:eastAsia="zh-CN"/>
        </w:rPr>
        <w:t>P</w:t>
      </w:r>
      <w:r w:rsidRPr="00530FF2">
        <w:rPr>
          <w:b/>
          <w:bCs/>
          <w:lang w:val="en-US" w:eastAsia="zh-CN"/>
        </w:rPr>
        <w:t xml:space="preserve">roposal </w:t>
      </w:r>
      <w:r>
        <w:rPr>
          <w:b/>
          <w:bCs/>
          <w:lang w:val="en-US" w:eastAsia="zh-CN"/>
        </w:rPr>
        <w:t>1</w:t>
      </w:r>
      <w:r w:rsidRPr="00530FF2">
        <w:rPr>
          <w:b/>
          <w:bCs/>
          <w:lang w:val="en-US" w:eastAsia="zh-CN"/>
        </w:rPr>
        <w:t>: RAN4 to revisit if the power class-based MOP definition methodology is still used in 6G.</w:t>
      </w:r>
    </w:p>
    <w:p w14:paraId="15B17A27" w14:textId="77777777" w:rsidR="00883EB0" w:rsidRDefault="00883EB0" w:rsidP="00883EB0">
      <w:pPr>
        <w:rPr>
          <w:lang w:val="en-US" w:eastAsia="zh-CN"/>
        </w:rPr>
      </w:pPr>
      <w:r>
        <w:rPr>
          <w:lang w:val="en-US" w:eastAsia="zh-CN"/>
        </w:rPr>
        <w:lastRenderedPageBreak/>
        <w:t>When revisiting the methodology to define the UE MOP capability, the impact to UE RF requirements and the potential signaling structure should be considered at the same time. A good methodology should target to make the UE RF requirements and the signaling at a relatively minimum level, not bring complicated and unnecessary efforts to both the standard and the implementation.</w:t>
      </w:r>
    </w:p>
    <w:p w14:paraId="54A7D9AC" w14:textId="77777777" w:rsidR="00883EB0" w:rsidRDefault="00883EB0" w:rsidP="00883EB0">
      <w:pPr>
        <w:rPr>
          <w:lang w:val="en-US" w:eastAsia="zh-CN"/>
        </w:rPr>
      </w:pPr>
      <w:r>
        <w:rPr>
          <w:rFonts w:hint="eastAsia"/>
          <w:lang w:val="en-US" w:eastAsia="zh-CN"/>
        </w:rPr>
        <w:t>T</w:t>
      </w:r>
      <w:r>
        <w:rPr>
          <w:lang w:val="en-US" w:eastAsia="zh-CN"/>
        </w:rPr>
        <w:t>he power class/MOP capability report structure should be revisited too. For 5G, power classes for different features are reported to NW and the signaling defined in TS 38.331 is summarized in following table.</w:t>
      </w:r>
    </w:p>
    <w:tbl>
      <w:tblPr>
        <w:tblStyle w:val="afd"/>
        <w:tblW w:w="0" w:type="auto"/>
        <w:tblLook w:val="04A0" w:firstRow="1" w:lastRow="0" w:firstColumn="1" w:lastColumn="0" w:noHBand="0" w:noVBand="1"/>
      </w:tblPr>
      <w:tblGrid>
        <w:gridCol w:w="3249"/>
        <w:gridCol w:w="3191"/>
        <w:gridCol w:w="3191"/>
      </w:tblGrid>
      <w:tr w:rsidR="00883EB0" w14:paraId="67610EEC" w14:textId="77777777" w:rsidTr="008521B9">
        <w:tc>
          <w:tcPr>
            <w:tcW w:w="3285" w:type="dxa"/>
          </w:tcPr>
          <w:p w14:paraId="46567B78" w14:textId="77777777" w:rsidR="00883EB0" w:rsidRPr="00DA7CFB" w:rsidRDefault="00883EB0" w:rsidP="008521B9">
            <w:pPr>
              <w:rPr>
                <w:rFonts w:eastAsiaTheme="minorEastAsia"/>
                <w:lang w:val="en-US" w:eastAsia="zh-CN"/>
              </w:rPr>
            </w:pPr>
            <w:r>
              <w:rPr>
                <w:rFonts w:eastAsiaTheme="minorEastAsia" w:hint="eastAsia"/>
                <w:lang w:val="en-US" w:eastAsia="zh-CN"/>
              </w:rPr>
              <w:t>P</w:t>
            </w:r>
            <w:r>
              <w:rPr>
                <w:rFonts w:eastAsiaTheme="minorEastAsia"/>
                <w:lang w:val="en-US" w:eastAsia="zh-CN"/>
              </w:rPr>
              <w:t>arameter</w:t>
            </w:r>
          </w:p>
        </w:tc>
        <w:tc>
          <w:tcPr>
            <w:tcW w:w="3285" w:type="dxa"/>
          </w:tcPr>
          <w:p w14:paraId="7ECB7837" w14:textId="77777777" w:rsidR="00883EB0" w:rsidRPr="00DA7CFB" w:rsidRDefault="00883EB0" w:rsidP="008521B9">
            <w:pPr>
              <w:rPr>
                <w:rFonts w:eastAsiaTheme="minorEastAsia"/>
                <w:lang w:val="en-US" w:eastAsia="zh-CN"/>
              </w:rPr>
            </w:pPr>
            <w:r>
              <w:rPr>
                <w:rFonts w:eastAsiaTheme="minorEastAsia" w:hint="eastAsia"/>
                <w:lang w:val="en-US" w:eastAsia="zh-CN"/>
              </w:rPr>
              <w:t>D</w:t>
            </w:r>
            <w:r>
              <w:rPr>
                <w:rFonts w:eastAsiaTheme="minorEastAsia"/>
                <w:lang w:val="en-US" w:eastAsia="zh-CN"/>
              </w:rPr>
              <w:t>escription</w:t>
            </w:r>
          </w:p>
        </w:tc>
        <w:tc>
          <w:tcPr>
            <w:tcW w:w="3285" w:type="dxa"/>
          </w:tcPr>
          <w:p w14:paraId="5ECFDD13" w14:textId="77777777" w:rsidR="00883EB0" w:rsidRPr="00DA7CFB" w:rsidRDefault="00883EB0" w:rsidP="008521B9">
            <w:pPr>
              <w:rPr>
                <w:rFonts w:eastAsiaTheme="minorEastAsia"/>
                <w:lang w:val="en-US" w:eastAsia="zh-CN"/>
              </w:rPr>
            </w:pPr>
            <w:r>
              <w:rPr>
                <w:rFonts w:eastAsiaTheme="minorEastAsia" w:hint="eastAsia"/>
                <w:lang w:val="en-US" w:eastAsia="zh-CN"/>
              </w:rPr>
              <w:t>A</w:t>
            </w:r>
            <w:r>
              <w:rPr>
                <w:rFonts w:eastAsiaTheme="minorEastAsia"/>
                <w:lang w:val="en-US" w:eastAsia="zh-CN"/>
              </w:rPr>
              <w:t>pplicability</w:t>
            </w:r>
          </w:p>
        </w:tc>
      </w:tr>
      <w:tr w:rsidR="00883EB0" w14:paraId="574C2557" w14:textId="77777777" w:rsidTr="008521B9">
        <w:tc>
          <w:tcPr>
            <w:tcW w:w="3285" w:type="dxa"/>
          </w:tcPr>
          <w:p w14:paraId="11865897" w14:textId="77777777" w:rsidR="00883EB0" w:rsidRPr="00F2066B" w:rsidRDefault="00883EB0" w:rsidP="008521B9">
            <w:pPr>
              <w:rPr>
                <w:bCs/>
                <w:lang w:val="en-US" w:eastAsia="zh-CN"/>
              </w:rPr>
            </w:pPr>
            <w:proofErr w:type="spellStart"/>
            <w:r w:rsidRPr="00F2066B">
              <w:rPr>
                <w:bCs/>
                <w:i/>
              </w:rPr>
              <w:t>ue-PowerClass</w:t>
            </w:r>
            <w:proofErr w:type="spellEnd"/>
            <w:r w:rsidRPr="004230CA">
              <w:rPr>
                <w:bCs/>
                <w:i/>
              </w:rPr>
              <w:t>, ue-PowerClass-v1610, ue-PowerClass-v1700</w:t>
            </w:r>
          </w:p>
        </w:tc>
        <w:tc>
          <w:tcPr>
            <w:tcW w:w="3285" w:type="dxa"/>
          </w:tcPr>
          <w:p w14:paraId="6A015F10" w14:textId="77777777" w:rsidR="00883EB0" w:rsidRDefault="00883EB0" w:rsidP="008521B9">
            <w:pPr>
              <w:rPr>
                <w:lang w:val="en-US" w:eastAsia="zh-CN"/>
              </w:rPr>
            </w:pPr>
            <w:r>
              <w:rPr>
                <w:rFonts w:cs="Arial"/>
                <w:szCs w:val="18"/>
              </w:rPr>
              <w:t>UE power class</w:t>
            </w:r>
          </w:p>
        </w:tc>
        <w:tc>
          <w:tcPr>
            <w:tcW w:w="3285" w:type="dxa"/>
          </w:tcPr>
          <w:p w14:paraId="51A8CA38" w14:textId="77777777" w:rsidR="00883EB0" w:rsidRPr="00CE6EE3" w:rsidRDefault="00883EB0" w:rsidP="008521B9">
            <w:pPr>
              <w:rPr>
                <w:rFonts w:cs="Arial"/>
                <w:szCs w:val="18"/>
              </w:rPr>
            </w:pPr>
            <w:r w:rsidRPr="00CE6EE3">
              <w:rPr>
                <w:rFonts w:cs="Arial"/>
                <w:szCs w:val="18"/>
              </w:rPr>
              <w:t>Per band,</w:t>
            </w:r>
          </w:p>
          <w:p w14:paraId="5362A547" w14:textId="77777777" w:rsidR="00883EB0" w:rsidRPr="00CE6EE3" w:rsidRDefault="00883EB0" w:rsidP="008521B9">
            <w:pPr>
              <w:rPr>
                <w:rFonts w:cs="Arial"/>
                <w:szCs w:val="18"/>
              </w:rPr>
            </w:pPr>
            <w:r w:rsidRPr="00CE6EE3">
              <w:rPr>
                <w:rFonts w:cs="Arial" w:hint="eastAsia"/>
                <w:szCs w:val="18"/>
              </w:rPr>
              <w:t>U</w:t>
            </w:r>
            <w:r w:rsidRPr="00CE6EE3">
              <w:rPr>
                <w:rFonts w:cs="Arial"/>
                <w:szCs w:val="18"/>
              </w:rPr>
              <w:t>L MIMO also uses this capability</w:t>
            </w:r>
          </w:p>
          <w:p w14:paraId="0A6B73F5" w14:textId="77777777" w:rsidR="00883EB0" w:rsidRPr="00CE6EE3" w:rsidRDefault="00883EB0" w:rsidP="008521B9">
            <w:pPr>
              <w:rPr>
                <w:rFonts w:cs="Arial"/>
                <w:szCs w:val="18"/>
              </w:rPr>
            </w:pPr>
            <w:proofErr w:type="spellStart"/>
            <w:r w:rsidRPr="00CE6EE3">
              <w:rPr>
                <w:rFonts w:cs="Arial" w:hint="eastAsia"/>
                <w:szCs w:val="18"/>
              </w:rPr>
              <w:t>T</w:t>
            </w:r>
            <w:r w:rsidRPr="00CE6EE3">
              <w:rPr>
                <w:rFonts w:cs="Arial"/>
                <w:szCs w:val="18"/>
              </w:rPr>
              <w:t>xD</w:t>
            </w:r>
            <w:proofErr w:type="spellEnd"/>
            <w:r w:rsidRPr="00CE6EE3">
              <w:rPr>
                <w:rFonts w:cs="Arial"/>
                <w:szCs w:val="18"/>
              </w:rPr>
              <w:t xml:space="preserve"> also uses this capability</w:t>
            </w:r>
          </w:p>
        </w:tc>
      </w:tr>
      <w:tr w:rsidR="00883EB0" w14:paraId="5088E756" w14:textId="77777777" w:rsidTr="008521B9">
        <w:tc>
          <w:tcPr>
            <w:tcW w:w="3285" w:type="dxa"/>
          </w:tcPr>
          <w:p w14:paraId="1F41624F" w14:textId="77777777" w:rsidR="00883EB0" w:rsidRPr="00F2066B" w:rsidRDefault="00883EB0" w:rsidP="008521B9">
            <w:pPr>
              <w:rPr>
                <w:bCs/>
                <w:i/>
              </w:rPr>
            </w:pPr>
            <w:proofErr w:type="spellStart"/>
            <w:r w:rsidRPr="00F2066B">
              <w:rPr>
                <w:bCs/>
                <w:i/>
              </w:rPr>
              <w:t>powerClass</w:t>
            </w:r>
            <w:proofErr w:type="spellEnd"/>
            <w:r w:rsidRPr="00F2066B">
              <w:rPr>
                <w:bCs/>
                <w:i/>
              </w:rPr>
              <w:t>, powerClass-v1610</w:t>
            </w:r>
          </w:p>
        </w:tc>
        <w:tc>
          <w:tcPr>
            <w:tcW w:w="3285" w:type="dxa"/>
          </w:tcPr>
          <w:p w14:paraId="2A65332A" w14:textId="77777777" w:rsidR="00883EB0" w:rsidRDefault="00883EB0" w:rsidP="008521B9">
            <w:pPr>
              <w:rPr>
                <w:rFonts w:cs="Arial"/>
                <w:szCs w:val="18"/>
              </w:rPr>
            </w:pPr>
            <w:r>
              <w:t>Indicates power class the UE supports when operating according to this band combination.</w:t>
            </w:r>
          </w:p>
        </w:tc>
        <w:tc>
          <w:tcPr>
            <w:tcW w:w="3285" w:type="dxa"/>
          </w:tcPr>
          <w:p w14:paraId="07688A28" w14:textId="77777777" w:rsidR="00883EB0" w:rsidRDefault="00883EB0" w:rsidP="008521B9">
            <w:pPr>
              <w:rPr>
                <w:rFonts w:eastAsiaTheme="minorEastAsia"/>
                <w:lang w:val="en-US" w:eastAsia="zh-CN"/>
              </w:rPr>
            </w:pPr>
            <w:r>
              <w:rPr>
                <w:rFonts w:eastAsiaTheme="minorEastAsia"/>
                <w:lang w:val="en-US" w:eastAsia="zh-CN"/>
              </w:rPr>
              <w:t>Per band combination</w:t>
            </w:r>
          </w:p>
        </w:tc>
      </w:tr>
      <w:tr w:rsidR="00883EB0" w14:paraId="4CAF3FAE" w14:textId="77777777" w:rsidTr="008521B9">
        <w:tc>
          <w:tcPr>
            <w:tcW w:w="3285" w:type="dxa"/>
          </w:tcPr>
          <w:p w14:paraId="2F1FC109" w14:textId="77777777" w:rsidR="00883EB0" w:rsidRPr="00CE6EE3" w:rsidRDefault="00883EB0" w:rsidP="008521B9">
            <w:pPr>
              <w:rPr>
                <w:bCs/>
                <w:i/>
              </w:rPr>
            </w:pPr>
            <w:r w:rsidRPr="00F2066B">
              <w:rPr>
                <w:bCs/>
                <w:i/>
              </w:rPr>
              <w:t>ue-PowerClassPerBandPerBC-r17, ue-PowerClassPerBandPerBC-v1820</w:t>
            </w:r>
          </w:p>
        </w:tc>
        <w:tc>
          <w:tcPr>
            <w:tcW w:w="3285" w:type="dxa"/>
          </w:tcPr>
          <w:p w14:paraId="703D343C" w14:textId="77777777" w:rsidR="00883EB0" w:rsidRPr="00EB252E" w:rsidRDefault="00883EB0" w:rsidP="008521B9">
            <w:pPr>
              <w:rPr>
                <w:lang w:eastAsia="zh-CN"/>
              </w:rPr>
            </w:pPr>
            <w:r w:rsidRPr="00C92979">
              <w:t>Indicates the UE power class per band per band combination.</w:t>
            </w:r>
          </w:p>
        </w:tc>
        <w:tc>
          <w:tcPr>
            <w:tcW w:w="3285" w:type="dxa"/>
          </w:tcPr>
          <w:p w14:paraId="7709C3F3" w14:textId="77777777" w:rsidR="00883EB0" w:rsidRPr="00EB252E" w:rsidRDefault="00883EB0" w:rsidP="008521B9">
            <w:pPr>
              <w:rPr>
                <w:rFonts w:eastAsiaTheme="minorEastAsia"/>
                <w:lang w:val="en-US" w:eastAsia="zh-CN"/>
              </w:rPr>
            </w:pPr>
            <w:r>
              <w:t>P</w:t>
            </w:r>
            <w:r w:rsidRPr="00B33F36">
              <w:t>er band per band combination</w:t>
            </w:r>
          </w:p>
        </w:tc>
      </w:tr>
    </w:tbl>
    <w:p w14:paraId="7A2AE088" w14:textId="77777777" w:rsidR="00883EB0" w:rsidRDefault="00883EB0" w:rsidP="00883EB0">
      <w:pPr>
        <w:rPr>
          <w:lang w:val="en-US" w:eastAsia="zh-CN"/>
        </w:rPr>
      </w:pPr>
    </w:p>
    <w:p w14:paraId="59F4B7F1" w14:textId="77777777" w:rsidR="00883EB0" w:rsidRDefault="00883EB0" w:rsidP="00883EB0">
      <w:pPr>
        <w:rPr>
          <w:lang w:val="en-US" w:eastAsia="zh-CN"/>
        </w:rPr>
      </w:pPr>
      <w:r>
        <w:rPr>
          <w:rFonts w:hint="eastAsia"/>
          <w:lang w:val="en-US" w:eastAsia="zh-CN"/>
        </w:rPr>
        <w:t>T</w:t>
      </w:r>
      <w:r>
        <w:rPr>
          <w:lang w:val="en-US" w:eastAsia="zh-CN"/>
        </w:rPr>
        <w:t>he problem of the above power class signal structure was raised many times in different history discussions. The issues can be summarized roughly to the following several aspects,</w:t>
      </w:r>
    </w:p>
    <w:p w14:paraId="1C41802E" w14:textId="77777777" w:rsidR="00883EB0" w:rsidRPr="00B4561F" w:rsidRDefault="00883EB0" w:rsidP="00883EB0">
      <w:pPr>
        <w:pStyle w:val="aff6"/>
        <w:widowControl w:val="0"/>
        <w:numPr>
          <w:ilvl w:val="0"/>
          <w:numId w:val="13"/>
        </w:numPr>
        <w:overflowPunct/>
        <w:autoSpaceDE/>
        <w:autoSpaceDN/>
        <w:adjustRightInd/>
        <w:spacing w:before="80" w:after="0" w:line="360" w:lineRule="auto"/>
        <w:ind w:firstLineChars="0"/>
        <w:textAlignment w:val="auto"/>
      </w:pPr>
      <w:proofErr w:type="spellStart"/>
      <w:r w:rsidRPr="00B4561F">
        <w:rPr>
          <w:rFonts w:hint="eastAsia"/>
          <w:i/>
          <w:iCs/>
        </w:rPr>
        <w:t>u</w:t>
      </w:r>
      <w:r w:rsidRPr="00B4561F">
        <w:rPr>
          <w:i/>
          <w:iCs/>
        </w:rPr>
        <w:t>e-PowerClass</w:t>
      </w:r>
      <w:proofErr w:type="spellEnd"/>
      <w:r w:rsidRPr="00B4561F">
        <w:t xml:space="preserve"> is named as the power class for UE, but sometimes the related requirements can be reused by a carrier in the C/NC CA. If the name of “</w:t>
      </w:r>
      <w:proofErr w:type="spellStart"/>
      <w:r w:rsidRPr="00B4561F">
        <w:t>ue-PowerClass</w:t>
      </w:r>
      <w:proofErr w:type="spellEnd"/>
      <w:r w:rsidRPr="00B4561F">
        <w:t xml:space="preserve">” is </w:t>
      </w:r>
      <w:r>
        <w:t xml:space="preserve">still </w:t>
      </w:r>
      <w:r w:rsidRPr="00B4561F">
        <w:t>use</w:t>
      </w:r>
      <w:r>
        <w:t>d</w:t>
      </w:r>
      <w:r w:rsidRPr="00B4561F">
        <w:t>, it brings confusion.</w:t>
      </w:r>
    </w:p>
    <w:p w14:paraId="17DF2035" w14:textId="77777777" w:rsidR="00883EB0" w:rsidRPr="00B4561F" w:rsidRDefault="00883EB0" w:rsidP="00883EB0">
      <w:pPr>
        <w:pStyle w:val="aff6"/>
        <w:widowControl w:val="0"/>
        <w:numPr>
          <w:ilvl w:val="0"/>
          <w:numId w:val="13"/>
        </w:numPr>
        <w:overflowPunct/>
        <w:autoSpaceDE/>
        <w:autoSpaceDN/>
        <w:adjustRightInd/>
        <w:spacing w:before="80" w:after="0" w:line="360" w:lineRule="auto"/>
        <w:ind w:firstLineChars="0"/>
        <w:textAlignment w:val="auto"/>
      </w:pPr>
      <w:proofErr w:type="spellStart"/>
      <w:r w:rsidRPr="00B4561F">
        <w:rPr>
          <w:i/>
          <w:iCs/>
        </w:rPr>
        <w:t>powerclass</w:t>
      </w:r>
      <w:proofErr w:type="spellEnd"/>
      <w:r w:rsidRPr="00B4561F">
        <w:t xml:space="preserve"> per band combination caps the CA MOP when per band power class is different for the bands.</w:t>
      </w:r>
      <w:r>
        <w:t xml:space="preserve"> Although this is solved by </w:t>
      </w:r>
      <w:r>
        <w:rPr>
          <w:bCs/>
          <w:i/>
        </w:rPr>
        <w:t>higherPowerLimit-r17</w:t>
      </w:r>
      <w:r w:rsidRPr="001A179F">
        <w:rPr>
          <w:bCs/>
          <w:iCs/>
        </w:rPr>
        <w:t xml:space="preserve"> </w:t>
      </w:r>
      <w:proofErr w:type="spellStart"/>
      <w:r w:rsidRPr="001A179F">
        <w:rPr>
          <w:bCs/>
          <w:iCs/>
        </w:rPr>
        <w:t>signaling</w:t>
      </w:r>
      <w:proofErr w:type="spellEnd"/>
      <w:r w:rsidRPr="001A179F">
        <w:rPr>
          <w:bCs/>
          <w:iCs/>
        </w:rPr>
        <w:t xml:space="preserve">, </w:t>
      </w:r>
      <w:r>
        <w:rPr>
          <w:bCs/>
          <w:iCs/>
        </w:rPr>
        <w:t xml:space="preserve">it can be fixed in the beginning of 6G without introduce extra </w:t>
      </w:r>
      <w:proofErr w:type="spellStart"/>
      <w:r>
        <w:rPr>
          <w:bCs/>
          <w:iCs/>
        </w:rPr>
        <w:t>signaling</w:t>
      </w:r>
      <w:proofErr w:type="spellEnd"/>
      <w:r>
        <w:rPr>
          <w:bCs/>
          <w:iCs/>
        </w:rPr>
        <w:t>.</w:t>
      </w:r>
    </w:p>
    <w:p w14:paraId="65E34D45" w14:textId="77777777" w:rsidR="00883EB0" w:rsidRDefault="00883EB0" w:rsidP="00883EB0">
      <w:pPr>
        <w:pStyle w:val="aff6"/>
        <w:widowControl w:val="0"/>
        <w:numPr>
          <w:ilvl w:val="0"/>
          <w:numId w:val="13"/>
        </w:numPr>
        <w:overflowPunct/>
        <w:autoSpaceDE/>
        <w:autoSpaceDN/>
        <w:adjustRightInd/>
        <w:spacing w:before="80" w:after="0" w:line="360" w:lineRule="auto"/>
        <w:ind w:firstLineChars="0"/>
        <w:textAlignment w:val="auto"/>
      </w:pPr>
      <w:r w:rsidRPr="00B4561F">
        <w:t>1 layer and two layer</w:t>
      </w:r>
      <w:r>
        <w:t>s</w:t>
      </w:r>
      <w:r w:rsidRPr="00B4561F">
        <w:t xml:space="preserve"> </w:t>
      </w:r>
      <w:r w:rsidRPr="00B4561F">
        <w:rPr>
          <w:rFonts w:hint="eastAsia"/>
        </w:rPr>
        <w:t>U</w:t>
      </w:r>
      <w:r w:rsidRPr="00B4561F">
        <w:t xml:space="preserve">L MIMO have the same power class in current </w:t>
      </w:r>
      <w:proofErr w:type="spellStart"/>
      <w:r w:rsidRPr="00B4561F">
        <w:t>signaling</w:t>
      </w:r>
      <w:proofErr w:type="spellEnd"/>
      <w:r w:rsidRPr="00B4561F">
        <w:t>. Alth</w:t>
      </w:r>
      <w:r>
        <w:t xml:space="preserve">ough there’s a </w:t>
      </w:r>
      <w:proofErr w:type="spellStart"/>
      <w:r>
        <w:t>ULFPTx</w:t>
      </w:r>
      <w:proofErr w:type="spellEnd"/>
      <w:r>
        <w:t xml:space="preserve"> mode which allows different PA capabilities for different Tx chain, but it seems a rather complicated solution with RAN1 TPMI involved. </w:t>
      </w:r>
    </w:p>
    <w:p w14:paraId="5C183CDC" w14:textId="77777777" w:rsidR="00883EB0" w:rsidRPr="00B4561F" w:rsidRDefault="00883EB0" w:rsidP="00883EB0">
      <w:pPr>
        <w:pStyle w:val="aff6"/>
        <w:widowControl w:val="0"/>
        <w:numPr>
          <w:ilvl w:val="0"/>
          <w:numId w:val="13"/>
        </w:numPr>
        <w:overflowPunct/>
        <w:autoSpaceDE/>
        <w:autoSpaceDN/>
        <w:adjustRightInd/>
        <w:spacing w:before="80" w:after="0" w:line="360" w:lineRule="auto"/>
        <w:ind w:firstLineChars="0"/>
        <w:textAlignment w:val="auto"/>
      </w:pPr>
      <w:r>
        <w:t xml:space="preserve">Transparent </w:t>
      </w:r>
      <w:proofErr w:type="spellStart"/>
      <w:r>
        <w:rPr>
          <w:rFonts w:hint="eastAsia"/>
        </w:rPr>
        <w:t>T</w:t>
      </w:r>
      <w:r>
        <w:t>xD</w:t>
      </w:r>
      <w:proofErr w:type="spellEnd"/>
      <w:r>
        <w:t xml:space="preserve"> power class reuses </w:t>
      </w:r>
      <w:proofErr w:type="spellStart"/>
      <w:r w:rsidRPr="001A179F">
        <w:rPr>
          <w:i/>
          <w:iCs/>
        </w:rPr>
        <w:t>ue-PowerClass</w:t>
      </w:r>
      <w:proofErr w:type="spellEnd"/>
      <w:r>
        <w:t xml:space="preserve"> but the implementation seems similar with </w:t>
      </w:r>
      <w:proofErr w:type="spellStart"/>
      <w:r>
        <w:t>ULFPTx</w:t>
      </w:r>
      <w:proofErr w:type="spellEnd"/>
      <w:r>
        <w:t xml:space="preserve"> </w:t>
      </w:r>
      <w:r w:rsidRPr="001A179F">
        <w:rPr>
          <w:rFonts w:hint="eastAsia"/>
        </w:rPr>
        <w:t>fullpowerMode1</w:t>
      </w:r>
      <w:r>
        <w:t xml:space="preserve">. It’s also confusing if the </w:t>
      </w:r>
      <w:proofErr w:type="spellStart"/>
      <w:r>
        <w:t>ue-PowerClass</w:t>
      </w:r>
      <w:proofErr w:type="spellEnd"/>
      <w:r>
        <w:t xml:space="preserve"> can be different for non-</w:t>
      </w:r>
      <w:proofErr w:type="spellStart"/>
      <w:r>
        <w:t>TxD</w:t>
      </w:r>
      <w:proofErr w:type="spellEnd"/>
      <w:r>
        <w:t xml:space="preserve"> mode and </w:t>
      </w:r>
      <w:proofErr w:type="spellStart"/>
      <w:r>
        <w:t>TxD</w:t>
      </w:r>
      <w:proofErr w:type="spellEnd"/>
      <w:r>
        <w:t xml:space="preserve"> mode.</w:t>
      </w:r>
    </w:p>
    <w:p w14:paraId="28E3BA3C" w14:textId="77777777" w:rsidR="00883EB0" w:rsidRDefault="00883EB0" w:rsidP="00883EB0">
      <w:pPr>
        <w:rPr>
          <w:lang w:val="en-US" w:eastAsia="zh-CN"/>
        </w:rPr>
      </w:pPr>
      <w:proofErr w:type="gramStart"/>
      <w:r>
        <w:rPr>
          <w:lang w:val="en-US" w:eastAsia="zh-CN"/>
        </w:rPr>
        <w:t>All of</w:t>
      </w:r>
      <w:proofErr w:type="gramEnd"/>
      <w:r>
        <w:rPr>
          <w:lang w:val="en-US" w:eastAsia="zh-CN"/>
        </w:rPr>
        <w:t xml:space="preserve"> the above issues can be taken into account when 6G MOP capability report/definition structure is considered. </w:t>
      </w:r>
    </w:p>
    <w:p w14:paraId="436C625E" w14:textId="77777777" w:rsidR="00883EB0" w:rsidRPr="00A60E82" w:rsidRDefault="00883EB0" w:rsidP="00883EB0">
      <w:pPr>
        <w:rPr>
          <w:b/>
          <w:bCs/>
          <w:lang w:val="en-US" w:eastAsia="zh-CN"/>
        </w:rPr>
      </w:pPr>
      <w:r w:rsidRPr="00A60E82">
        <w:rPr>
          <w:rFonts w:hint="eastAsia"/>
          <w:b/>
          <w:bCs/>
          <w:lang w:val="en-US" w:eastAsia="zh-CN"/>
        </w:rPr>
        <w:t>P</w:t>
      </w:r>
      <w:r w:rsidRPr="00A60E82">
        <w:rPr>
          <w:b/>
          <w:bCs/>
          <w:lang w:val="en-US" w:eastAsia="zh-CN"/>
        </w:rPr>
        <w:t xml:space="preserve">roposal </w:t>
      </w:r>
      <w:r>
        <w:rPr>
          <w:b/>
          <w:bCs/>
          <w:lang w:val="en-US" w:eastAsia="zh-CN"/>
        </w:rPr>
        <w:t>2</w:t>
      </w:r>
      <w:r w:rsidRPr="00A60E82">
        <w:rPr>
          <w:b/>
          <w:bCs/>
          <w:lang w:val="en-US" w:eastAsia="zh-CN"/>
        </w:rPr>
        <w:t xml:space="preserve">: RAN4 to discuss the whole UE </w:t>
      </w:r>
      <w:r>
        <w:rPr>
          <w:b/>
          <w:bCs/>
          <w:lang w:val="en-US" w:eastAsia="zh-CN"/>
        </w:rPr>
        <w:t>power class/</w:t>
      </w:r>
      <w:r w:rsidRPr="00A60E82">
        <w:rPr>
          <w:b/>
          <w:bCs/>
          <w:lang w:val="en-US" w:eastAsia="zh-CN"/>
        </w:rPr>
        <w:t>MOP capability report structure for 6G.</w:t>
      </w:r>
    </w:p>
    <w:p w14:paraId="3006906F" w14:textId="77777777" w:rsidR="00883EB0" w:rsidRDefault="00883EB0" w:rsidP="00883EB0">
      <w:pPr>
        <w:rPr>
          <w:lang w:val="en-US" w:eastAsia="zh-CN"/>
        </w:rPr>
      </w:pPr>
      <w:r>
        <w:rPr>
          <w:lang w:val="en-US" w:eastAsia="zh-CN"/>
        </w:rPr>
        <w:t xml:space="preserve">In the output power requirement clause in TS 38.101-1, there’re two parts which are lengthy, </w:t>
      </w:r>
      <w:proofErr w:type="gramStart"/>
      <w:r>
        <w:rPr>
          <w:lang w:val="en-US" w:eastAsia="zh-CN"/>
        </w:rPr>
        <w:t>complicated</w:t>
      </w:r>
      <w:proofErr w:type="gramEnd"/>
      <w:r>
        <w:rPr>
          <w:lang w:val="en-US" w:eastAsia="zh-CN"/>
        </w:rPr>
        <w:t xml:space="preserve"> and hard to be understood. First is the description related to UL duty </w:t>
      </w:r>
      <w:proofErr w:type="spellStart"/>
      <w:r>
        <w:rPr>
          <w:lang w:val="en-US" w:eastAsia="zh-CN"/>
        </w:rPr>
        <w:t>cyle</w:t>
      </w:r>
      <w:proofErr w:type="spellEnd"/>
      <w:r>
        <w:rPr>
          <w:lang w:val="en-US" w:eastAsia="zh-CN"/>
        </w:rPr>
        <w:t xml:space="preserve">, especially when several power classes are introduced, it’s very difficult to understand the logic of fallback relationship. It’s doubtful how many UE vendors implemented this function in 4G/5G. We propose to </w:t>
      </w:r>
      <w:r w:rsidRPr="00413E70">
        <w:rPr>
          <w:lang w:val="en-US" w:eastAsia="zh-CN"/>
        </w:rPr>
        <w:t>discuss the possibility to remove the UL duty</w:t>
      </w:r>
      <w:r>
        <w:rPr>
          <w:lang w:val="en-US" w:eastAsia="zh-CN"/>
        </w:rPr>
        <w:t xml:space="preserve"> </w:t>
      </w:r>
      <w:proofErr w:type="gramStart"/>
      <w:r w:rsidRPr="00413E70">
        <w:rPr>
          <w:lang w:val="en-US" w:eastAsia="zh-CN"/>
        </w:rPr>
        <w:t>cycle based</w:t>
      </w:r>
      <w:proofErr w:type="gramEnd"/>
      <w:r w:rsidRPr="00413E70">
        <w:rPr>
          <w:lang w:val="en-US" w:eastAsia="zh-CN"/>
        </w:rPr>
        <w:t xml:space="preserve"> solution in spec</w:t>
      </w:r>
      <w:r>
        <w:rPr>
          <w:lang w:val="en-US" w:eastAsia="zh-CN"/>
        </w:rPr>
        <w:t>.</w:t>
      </w:r>
    </w:p>
    <w:p w14:paraId="06DFB577" w14:textId="77777777" w:rsidR="00883EB0" w:rsidRPr="00F544D2" w:rsidRDefault="00883EB0" w:rsidP="00883EB0">
      <w:pPr>
        <w:rPr>
          <w:b/>
          <w:bCs/>
          <w:lang w:val="en-US" w:eastAsia="zh-CN"/>
        </w:rPr>
      </w:pPr>
      <w:r w:rsidRPr="00F544D2">
        <w:rPr>
          <w:rFonts w:hint="eastAsia"/>
          <w:b/>
          <w:bCs/>
          <w:lang w:val="en-US" w:eastAsia="zh-CN"/>
        </w:rPr>
        <w:t>P</w:t>
      </w:r>
      <w:r w:rsidRPr="00F544D2">
        <w:rPr>
          <w:b/>
          <w:bCs/>
          <w:lang w:val="en-US" w:eastAsia="zh-CN"/>
        </w:rPr>
        <w:t xml:space="preserve">roposal </w:t>
      </w:r>
      <w:r>
        <w:rPr>
          <w:b/>
          <w:bCs/>
          <w:lang w:val="en-US" w:eastAsia="zh-CN"/>
        </w:rPr>
        <w:t>3</w:t>
      </w:r>
      <w:r w:rsidRPr="00F544D2">
        <w:rPr>
          <w:b/>
          <w:bCs/>
          <w:lang w:val="en-US" w:eastAsia="zh-CN"/>
        </w:rPr>
        <w:t xml:space="preserve">: RAN4 to discuss the possibility to remove the </w:t>
      </w:r>
      <w:r>
        <w:rPr>
          <w:b/>
          <w:bCs/>
          <w:lang w:val="en-US" w:eastAsia="zh-CN"/>
        </w:rPr>
        <w:t xml:space="preserve">UL </w:t>
      </w:r>
      <w:r w:rsidRPr="00F544D2">
        <w:rPr>
          <w:b/>
          <w:bCs/>
          <w:lang w:val="en-US" w:eastAsia="zh-CN"/>
        </w:rPr>
        <w:t>duty</w:t>
      </w:r>
      <w:r>
        <w:rPr>
          <w:b/>
          <w:bCs/>
          <w:lang w:val="en-US" w:eastAsia="zh-CN"/>
        </w:rPr>
        <w:t xml:space="preserve"> </w:t>
      </w:r>
      <w:proofErr w:type="gramStart"/>
      <w:r w:rsidRPr="00F544D2">
        <w:rPr>
          <w:b/>
          <w:bCs/>
          <w:lang w:val="en-US" w:eastAsia="zh-CN"/>
        </w:rPr>
        <w:t>cycle based</w:t>
      </w:r>
      <w:proofErr w:type="gramEnd"/>
      <w:r w:rsidRPr="00F544D2">
        <w:rPr>
          <w:b/>
          <w:bCs/>
          <w:lang w:val="en-US" w:eastAsia="zh-CN"/>
        </w:rPr>
        <w:t xml:space="preserve"> solution</w:t>
      </w:r>
      <w:r>
        <w:rPr>
          <w:b/>
          <w:bCs/>
          <w:lang w:val="en-US" w:eastAsia="zh-CN"/>
        </w:rPr>
        <w:t xml:space="preserve"> in spec</w:t>
      </w:r>
      <w:r w:rsidRPr="00F544D2">
        <w:rPr>
          <w:b/>
          <w:bCs/>
          <w:lang w:val="en-US" w:eastAsia="zh-CN"/>
        </w:rPr>
        <w:t>.</w:t>
      </w:r>
    </w:p>
    <w:p w14:paraId="4F41401D" w14:textId="77777777" w:rsidR="00883EB0" w:rsidRPr="00413E70" w:rsidRDefault="00883EB0" w:rsidP="00883EB0">
      <w:pPr>
        <w:rPr>
          <w:lang w:val="en-US" w:eastAsia="zh-CN"/>
        </w:rPr>
      </w:pPr>
      <w:r>
        <w:rPr>
          <w:lang w:val="en-US" w:eastAsia="zh-CN"/>
        </w:rPr>
        <w:t xml:space="preserve">The other complicated part is the </w:t>
      </w:r>
      <w:proofErr w:type="spellStart"/>
      <w:r>
        <w:rPr>
          <w:lang w:val="en-US" w:eastAsia="zh-CN"/>
        </w:rPr>
        <w:t>Pcmax</w:t>
      </w:r>
      <w:proofErr w:type="spellEnd"/>
      <w:r>
        <w:rPr>
          <w:lang w:val="en-US" w:eastAsia="zh-CN"/>
        </w:rPr>
        <w:t xml:space="preserve"> part. The equation seems not long, but the explanation is very long which occupies 5 pages now. We received many questions from engineering team that it seems not just the wording but the </w:t>
      </w:r>
      <w:proofErr w:type="spellStart"/>
      <w:r>
        <w:rPr>
          <w:lang w:val="en-US" w:eastAsia="zh-CN"/>
        </w:rPr>
        <w:t>Pcmax</w:t>
      </w:r>
      <w:proofErr w:type="spellEnd"/>
      <w:r>
        <w:rPr>
          <w:lang w:val="en-US" w:eastAsia="zh-CN"/>
        </w:rPr>
        <w:t xml:space="preserve"> equation may also worth to be revisited.</w:t>
      </w:r>
    </w:p>
    <w:p w14:paraId="154586FB" w14:textId="77777777" w:rsidR="00883EB0" w:rsidRDefault="00883EB0" w:rsidP="00883EB0">
      <w:pPr>
        <w:rPr>
          <w:b/>
          <w:bCs/>
          <w:lang w:val="en-US" w:eastAsia="zh-CN"/>
        </w:rPr>
      </w:pPr>
      <w:r w:rsidRPr="00CF75D7">
        <w:rPr>
          <w:rFonts w:hint="eastAsia"/>
          <w:b/>
          <w:bCs/>
          <w:lang w:val="en-US" w:eastAsia="zh-CN"/>
        </w:rPr>
        <w:t>P</w:t>
      </w:r>
      <w:r w:rsidRPr="00CF75D7">
        <w:rPr>
          <w:b/>
          <w:bCs/>
          <w:lang w:val="en-US" w:eastAsia="zh-CN"/>
        </w:rPr>
        <w:t>roposal</w:t>
      </w:r>
      <w:r>
        <w:rPr>
          <w:b/>
          <w:bCs/>
          <w:lang w:val="en-US" w:eastAsia="zh-CN"/>
        </w:rPr>
        <w:t xml:space="preserve"> 4</w:t>
      </w:r>
      <w:r w:rsidRPr="00CF75D7">
        <w:rPr>
          <w:b/>
          <w:bCs/>
          <w:lang w:val="en-US" w:eastAsia="zh-CN"/>
        </w:rPr>
        <w:t xml:space="preserve">: </w:t>
      </w:r>
      <w:r>
        <w:rPr>
          <w:b/>
          <w:bCs/>
          <w:lang w:val="en-US" w:eastAsia="zh-CN"/>
        </w:rPr>
        <w:t xml:space="preserve">RAN4 </w:t>
      </w:r>
      <w:r>
        <w:rPr>
          <w:rFonts w:hint="eastAsia"/>
          <w:b/>
          <w:bCs/>
          <w:lang w:val="en-US" w:eastAsia="zh-CN"/>
        </w:rPr>
        <w:t>t</w:t>
      </w:r>
      <w:r>
        <w:rPr>
          <w:b/>
          <w:bCs/>
          <w:lang w:val="en-US" w:eastAsia="zh-CN"/>
        </w:rPr>
        <w:t>o d</w:t>
      </w:r>
      <w:r w:rsidRPr="00CF75D7">
        <w:rPr>
          <w:b/>
          <w:bCs/>
          <w:lang w:val="en-US" w:eastAsia="zh-CN"/>
        </w:rPr>
        <w:t xml:space="preserve">iscuss if there’s a </w:t>
      </w:r>
      <w:r>
        <w:rPr>
          <w:b/>
          <w:bCs/>
          <w:lang w:val="en-US" w:eastAsia="zh-CN"/>
        </w:rPr>
        <w:t>better</w:t>
      </w:r>
      <w:r w:rsidRPr="00CF75D7">
        <w:rPr>
          <w:b/>
          <w:bCs/>
          <w:lang w:val="en-US" w:eastAsia="zh-CN"/>
        </w:rPr>
        <w:t xml:space="preserve"> way to optimize the </w:t>
      </w:r>
      <w:proofErr w:type="spellStart"/>
      <w:r w:rsidRPr="00CF75D7">
        <w:rPr>
          <w:b/>
          <w:bCs/>
          <w:lang w:val="en-US" w:eastAsia="zh-CN"/>
        </w:rPr>
        <w:t>Pcmax</w:t>
      </w:r>
      <w:proofErr w:type="spellEnd"/>
      <w:r w:rsidRPr="00CF75D7">
        <w:rPr>
          <w:b/>
          <w:bCs/>
          <w:lang w:val="en-US" w:eastAsia="zh-CN"/>
        </w:rPr>
        <w:t xml:space="preserve"> equation and the whole </w:t>
      </w:r>
      <w:proofErr w:type="spellStart"/>
      <w:r>
        <w:rPr>
          <w:b/>
          <w:bCs/>
          <w:lang w:val="en-US" w:eastAsia="zh-CN"/>
        </w:rPr>
        <w:t>Pcmax</w:t>
      </w:r>
      <w:proofErr w:type="spellEnd"/>
      <w:r>
        <w:rPr>
          <w:b/>
          <w:bCs/>
          <w:lang w:val="en-US" w:eastAsia="zh-CN"/>
        </w:rPr>
        <w:t xml:space="preserve"> </w:t>
      </w:r>
      <w:r w:rsidRPr="00CF75D7">
        <w:rPr>
          <w:b/>
          <w:bCs/>
          <w:lang w:val="en-US" w:eastAsia="zh-CN"/>
        </w:rPr>
        <w:t>clause.</w:t>
      </w:r>
    </w:p>
    <w:p w14:paraId="27581AFC" w14:textId="77777777" w:rsidR="00883EB0" w:rsidRDefault="00883EB0" w:rsidP="00883EB0">
      <w:pPr>
        <w:rPr>
          <w:lang w:val="en-US" w:eastAsia="zh-CN"/>
        </w:rPr>
      </w:pPr>
      <w:r>
        <w:rPr>
          <w:rFonts w:hint="eastAsia"/>
          <w:lang w:val="en-US" w:eastAsia="zh-CN"/>
        </w:rPr>
        <w:lastRenderedPageBreak/>
        <w:t>M</w:t>
      </w:r>
      <w:r>
        <w:rPr>
          <w:lang w:val="en-US" w:eastAsia="zh-CN"/>
        </w:rPr>
        <w:t xml:space="preserve">aximum output power requirement is the most important requirement for UE Tx, almost </w:t>
      </w:r>
      <w:proofErr w:type="gramStart"/>
      <w:r>
        <w:rPr>
          <w:lang w:val="en-US" w:eastAsia="zh-CN"/>
        </w:rPr>
        <w:t>all of</w:t>
      </w:r>
      <w:proofErr w:type="gramEnd"/>
      <w:r>
        <w:rPr>
          <w:lang w:val="en-US" w:eastAsia="zh-CN"/>
        </w:rPr>
        <w:t xml:space="preserve"> the other UE Tx requirements are defined based on UE is transmitting MOP. The current approach is that if UE supports several power classes, the Tx requirements are separated to several sets for different power classes. When PC3 was introduced in 4G, this power class is almost used in the whole 4G stage. Although PC2 was introduced in the 4G later stage, but it was limited to mostly TDD bands. And it’s not widely supported by the market. The power class definition and the requirements based on power class methodology didn’t bring much trouble for 4G. However, in 5G phase, more and more power classes are defined, the power </w:t>
      </w:r>
      <w:proofErr w:type="gramStart"/>
      <w:r>
        <w:rPr>
          <w:lang w:val="en-US" w:eastAsia="zh-CN"/>
        </w:rPr>
        <w:t>class based</w:t>
      </w:r>
      <w:proofErr w:type="gramEnd"/>
      <w:r>
        <w:rPr>
          <w:lang w:val="en-US" w:eastAsia="zh-CN"/>
        </w:rPr>
        <w:t xml:space="preserve"> requirements brings much trouble to the requirements discussion and definition. For example, each power class introduction relates to ACLR, MPR, AMPR and MSD requirements. Every requirement need be discussed, </w:t>
      </w:r>
      <w:proofErr w:type="gramStart"/>
      <w:r>
        <w:rPr>
          <w:lang w:val="en-US" w:eastAsia="zh-CN"/>
        </w:rPr>
        <w:t>simulated</w:t>
      </w:r>
      <w:proofErr w:type="gramEnd"/>
      <w:r>
        <w:rPr>
          <w:lang w:val="en-US" w:eastAsia="zh-CN"/>
        </w:rPr>
        <w:t xml:space="preserve"> and measured. For the test, it’s also complicated that each power class related requirements need be tested if there’s no specific agreement. This methodology brings too much standard discussion efforts and UE debug/test cost. Whether this approach is beneficial to the whole system performance is doubtful. In the beginning of 6G, it’s worthwhile to discuss if </w:t>
      </w:r>
      <w:r w:rsidRPr="00C80BA3">
        <w:rPr>
          <w:lang w:val="en-US" w:eastAsia="zh-CN"/>
        </w:rPr>
        <w:t>it’s possible to merge/omit some of the requirements for different power classes/MOP capabilities.</w:t>
      </w:r>
    </w:p>
    <w:p w14:paraId="7A0FFA2E" w14:textId="77777777" w:rsidR="00883EB0" w:rsidRPr="00251396" w:rsidRDefault="00883EB0" w:rsidP="00883EB0">
      <w:pPr>
        <w:rPr>
          <w:b/>
          <w:bCs/>
          <w:lang w:val="en-US" w:eastAsia="zh-CN"/>
        </w:rPr>
      </w:pPr>
      <w:r>
        <w:rPr>
          <w:b/>
          <w:bCs/>
          <w:lang w:val="en-US" w:eastAsia="zh-CN"/>
        </w:rPr>
        <w:t>Proposal 5: RAN4 to discuss the possibility to</w:t>
      </w:r>
      <w:r w:rsidRPr="00F47A50">
        <w:rPr>
          <w:b/>
          <w:bCs/>
          <w:lang w:val="en-US" w:eastAsia="zh-CN"/>
        </w:rPr>
        <w:t xml:space="preserve"> merge/omit some of the Tx requirements for different power classes/MOP capabilities.</w:t>
      </w:r>
    </w:p>
    <w:p w14:paraId="51FD9F3C" w14:textId="77777777" w:rsidR="00883EB0" w:rsidRPr="001861BC" w:rsidRDefault="00883EB0" w:rsidP="00883EB0">
      <w:pPr>
        <w:pStyle w:val="3"/>
        <w:rPr>
          <w:sz w:val="20"/>
          <w:szCs w:val="15"/>
          <w:lang w:val="en-US"/>
        </w:rPr>
      </w:pPr>
      <w:r w:rsidRPr="001861BC">
        <w:rPr>
          <w:sz w:val="20"/>
          <w:szCs w:val="15"/>
          <w:lang w:val="en-US"/>
        </w:rPr>
        <w:t>2.1.2 S</w:t>
      </w:r>
      <w:r w:rsidRPr="001861BC">
        <w:rPr>
          <w:rFonts w:hint="eastAsia"/>
          <w:sz w:val="20"/>
          <w:szCs w:val="15"/>
          <w:lang w:val="en-US"/>
        </w:rPr>
        <w:t>im</w:t>
      </w:r>
      <w:r w:rsidRPr="001861BC">
        <w:rPr>
          <w:sz w:val="20"/>
          <w:szCs w:val="15"/>
          <w:lang w:val="en-US"/>
        </w:rPr>
        <w:t>plification of MPR/AMPR requirements</w:t>
      </w:r>
    </w:p>
    <w:p w14:paraId="09D2A9A0" w14:textId="77777777" w:rsidR="00883EB0" w:rsidRPr="00555107" w:rsidRDefault="00883EB0" w:rsidP="00883EB0">
      <w:pPr>
        <w:rPr>
          <w:lang w:val="en-US" w:eastAsia="zh-CN"/>
        </w:rPr>
      </w:pPr>
      <w:r>
        <w:rPr>
          <w:lang w:val="en-US" w:eastAsia="zh-CN"/>
        </w:rPr>
        <w:t xml:space="preserve">The discussion of </w:t>
      </w:r>
      <w:r>
        <w:rPr>
          <w:rFonts w:hint="eastAsia"/>
          <w:lang w:val="en-US" w:eastAsia="zh-CN"/>
        </w:rPr>
        <w:t>M</w:t>
      </w:r>
      <w:r>
        <w:rPr>
          <w:lang w:val="en-US" w:eastAsia="zh-CN"/>
        </w:rPr>
        <w:t xml:space="preserve">PR/AMPR requirements is one of the most time-consuming discussions. Because the PA model can’t be that accurate and different PA modules may have different performance for the back-off operating point, usually the safe way to define the requirements needs much measurement efforts. Currently, separate MPR/AMPR requirements are defined for different MOP capabilities, </w:t>
      </w:r>
      <w:proofErr w:type="gramStart"/>
      <w:r>
        <w:rPr>
          <w:lang w:val="en-US" w:eastAsia="zh-CN"/>
        </w:rPr>
        <w:t>and also</w:t>
      </w:r>
      <w:proofErr w:type="gramEnd"/>
      <w:r>
        <w:rPr>
          <w:lang w:val="en-US" w:eastAsia="zh-CN"/>
        </w:rPr>
        <w:t xml:space="preserve"> 1PA/2PA, 1Tx/2Tx architectures uses different MPR/AMPR tables. Especially, the difference between 1Tx/2Tx is not that large, sometimes only 0.5 dB difference is found. The small difference like half dB makes no sense to UE implementation, </w:t>
      </w:r>
      <w:proofErr w:type="gramStart"/>
      <w:r>
        <w:rPr>
          <w:lang w:val="en-US" w:eastAsia="zh-CN"/>
        </w:rPr>
        <w:t>test</w:t>
      </w:r>
      <w:proofErr w:type="gramEnd"/>
      <w:r>
        <w:rPr>
          <w:lang w:val="en-US" w:eastAsia="zh-CN"/>
        </w:rPr>
        <w:t xml:space="preserve"> and NW scheduling. </w:t>
      </w:r>
      <w:r>
        <w:rPr>
          <w:rFonts w:hint="eastAsia"/>
          <w:lang w:val="en-US" w:eastAsia="zh-CN"/>
        </w:rPr>
        <w:t>S</w:t>
      </w:r>
      <w:r>
        <w:rPr>
          <w:lang w:val="en-US" w:eastAsia="zh-CN"/>
        </w:rPr>
        <w:t>implifying the MPR/AMPR requirements can make the spec shorter, clearer and brings benefit to UE cost.</w:t>
      </w:r>
    </w:p>
    <w:p w14:paraId="71C21705" w14:textId="77777777" w:rsidR="00883EB0" w:rsidRPr="001162CA" w:rsidRDefault="00883EB0" w:rsidP="00883EB0">
      <w:pPr>
        <w:rPr>
          <w:rFonts w:eastAsiaTheme="minorEastAsia"/>
          <w:b/>
          <w:lang w:eastAsia="zh-CN"/>
        </w:rPr>
      </w:pPr>
      <w:r>
        <w:rPr>
          <w:rFonts w:eastAsiaTheme="minorEastAsia"/>
          <w:b/>
          <w:lang w:eastAsia="zh-CN"/>
        </w:rPr>
        <w:t xml:space="preserve">Proposal 6: </w:t>
      </w:r>
      <w:r>
        <w:rPr>
          <w:b/>
          <w:bCs/>
          <w:lang w:val="en-US" w:eastAsia="zh-CN"/>
        </w:rPr>
        <w:t xml:space="preserve">RAN4 </w:t>
      </w:r>
      <w:r>
        <w:rPr>
          <w:rFonts w:hint="eastAsia"/>
          <w:b/>
          <w:bCs/>
          <w:lang w:val="en-US" w:eastAsia="zh-CN"/>
        </w:rPr>
        <w:t>t</w:t>
      </w:r>
      <w:r>
        <w:rPr>
          <w:b/>
          <w:bCs/>
          <w:lang w:val="en-US" w:eastAsia="zh-CN"/>
        </w:rPr>
        <w:t>o d</w:t>
      </w:r>
      <w:proofErr w:type="spellStart"/>
      <w:r w:rsidRPr="001162CA">
        <w:rPr>
          <w:rFonts w:eastAsiaTheme="minorEastAsia"/>
          <w:b/>
          <w:lang w:eastAsia="zh-CN"/>
        </w:rPr>
        <w:t>iscuss</w:t>
      </w:r>
      <w:proofErr w:type="spellEnd"/>
      <w:r w:rsidRPr="001162CA">
        <w:rPr>
          <w:rFonts w:eastAsiaTheme="minorEastAsia"/>
          <w:b/>
          <w:lang w:eastAsia="zh-CN"/>
        </w:rPr>
        <w:t xml:space="preserve"> if common </w:t>
      </w:r>
      <w:r w:rsidRPr="001162CA">
        <w:rPr>
          <w:rFonts w:eastAsiaTheme="minorEastAsia" w:hint="eastAsia"/>
          <w:b/>
          <w:lang w:eastAsia="zh-CN"/>
        </w:rPr>
        <w:t>M</w:t>
      </w:r>
      <w:r w:rsidRPr="001162CA">
        <w:rPr>
          <w:rFonts w:eastAsiaTheme="minorEastAsia"/>
          <w:b/>
          <w:lang w:eastAsia="zh-CN"/>
        </w:rPr>
        <w:t>PR/AMPR requirements can apply to different MOP capabilit</w:t>
      </w:r>
      <w:r>
        <w:rPr>
          <w:rFonts w:eastAsiaTheme="minorEastAsia"/>
          <w:b/>
          <w:lang w:eastAsia="zh-CN"/>
        </w:rPr>
        <w:t>ies</w:t>
      </w:r>
      <w:r w:rsidRPr="001162CA">
        <w:rPr>
          <w:rFonts w:eastAsiaTheme="minorEastAsia"/>
          <w:b/>
          <w:lang w:eastAsia="zh-CN"/>
        </w:rPr>
        <w:t>.</w:t>
      </w:r>
    </w:p>
    <w:p w14:paraId="3DFA07FD" w14:textId="77777777" w:rsidR="00883EB0" w:rsidRDefault="00883EB0" w:rsidP="00883EB0">
      <w:pPr>
        <w:rPr>
          <w:rFonts w:eastAsiaTheme="minorEastAsia"/>
          <w:b/>
          <w:lang w:eastAsia="zh-CN"/>
        </w:rPr>
      </w:pPr>
      <w:r>
        <w:rPr>
          <w:rFonts w:eastAsiaTheme="minorEastAsia"/>
          <w:b/>
          <w:lang w:eastAsia="zh-CN"/>
        </w:rPr>
        <w:t xml:space="preserve">Proposal 7: </w:t>
      </w:r>
      <w:r>
        <w:rPr>
          <w:b/>
          <w:bCs/>
          <w:lang w:val="en-US" w:eastAsia="zh-CN"/>
        </w:rPr>
        <w:t xml:space="preserve">RAN4 </w:t>
      </w:r>
      <w:r>
        <w:rPr>
          <w:rFonts w:hint="eastAsia"/>
          <w:b/>
          <w:bCs/>
          <w:lang w:val="en-US" w:eastAsia="zh-CN"/>
        </w:rPr>
        <w:t>t</w:t>
      </w:r>
      <w:r>
        <w:rPr>
          <w:b/>
          <w:bCs/>
          <w:lang w:val="en-US" w:eastAsia="zh-CN"/>
        </w:rPr>
        <w:t>o d</w:t>
      </w:r>
      <w:proofErr w:type="spellStart"/>
      <w:r w:rsidRPr="001162CA">
        <w:rPr>
          <w:rFonts w:eastAsiaTheme="minorEastAsia"/>
          <w:b/>
          <w:lang w:eastAsia="zh-CN"/>
        </w:rPr>
        <w:t>iscuss</w:t>
      </w:r>
      <w:proofErr w:type="spellEnd"/>
      <w:r w:rsidRPr="001162CA">
        <w:rPr>
          <w:rFonts w:eastAsiaTheme="minorEastAsia"/>
          <w:b/>
          <w:lang w:eastAsia="zh-CN"/>
        </w:rPr>
        <w:t xml:space="preserve"> if</w:t>
      </w:r>
      <w:r>
        <w:rPr>
          <w:rFonts w:eastAsiaTheme="minorEastAsia"/>
          <w:b/>
          <w:lang w:eastAsia="zh-CN"/>
        </w:rPr>
        <w:t xml:space="preserve"> it’s necessary to separate MPR/AMPR requirements for </w:t>
      </w:r>
      <w:r w:rsidRPr="00555107">
        <w:rPr>
          <w:rFonts w:eastAsiaTheme="minorEastAsia"/>
          <w:b/>
          <w:lang w:eastAsia="zh-CN"/>
        </w:rPr>
        <w:t>one PA</w:t>
      </w:r>
      <w:r>
        <w:rPr>
          <w:rFonts w:eastAsiaTheme="minorEastAsia"/>
          <w:b/>
          <w:lang w:eastAsia="zh-CN"/>
        </w:rPr>
        <w:t>/</w:t>
      </w:r>
      <w:r w:rsidRPr="00555107">
        <w:rPr>
          <w:rFonts w:eastAsiaTheme="minorEastAsia"/>
          <w:b/>
          <w:lang w:eastAsia="zh-CN"/>
        </w:rPr>
        <w:t>two PA</w:t>
      </w:r>
      <w:r>
        <w:rPr>
          <w:rFonts w:eastAsiaTheme="minorEastAsia"/>
          <w:b/>
          <w:lang w:eastAsia="zh-CN"/>
        </w:rPr>
        <w:t xml:space="preserve"> and 1Tx/2Tx</w:t>
      </w:r>
      <w:r w:rsidRPr="00555107">
        <w:rPr>
          <w:rFonts w:eastAsiaTheme="minorEastAsia"/>
          <w:b/>
          <w:lang w:eastAsia="zh-CN"/>
        </w:rPr>
        <w:t xml:space="preserve"> architecture.</w:t>
      </w:r>
    </w:p>
    <w:p w14:paraId="3C11416A" w14:textId="77777777" w:rsidR="00883EB0" w:rsidRPr="002E1F90" w:rsidRDefault="00883EB0" w:rsidP="00883EB0">
      <w:pPr>
        <w:rPr>
          <w:lang w:eastAsia="zh-CN"/>
        </w:rPr>
      </w:pPr>
      <w:r>
        <w:rPr>
          <w:rFonts w:hint="eastAsia"/>
          <w:lang w:eastAsia="zh-CN"/>
        </w:rPr>
        <w:t>F</w:t>
      </w:r>
      <w:r>
        <w:rPr>
          <w:lang w:eastAsia="zh-CN"/>
        </w:rPr>
        <w:t xml:space="preserve">or the detail MPR/AMPR requirements, they’re very complicated now. As a RF spec to the engineering team, we’re not sure if this complication brings any benefit to the network. At least, it brings much trouble to the engineering team both from reading and debugging. Some of the aspects we think can be improved are too many RB </w:t>
      </w:r>
      <w:proofErr w:type="gramStart"/>
      <w:r>
        <w:rPr>
          <w:lang w:eastAsia="zh-CN"/>
        </w:rPr>
        <w:t>allocation</w:t>
      </w:r>
      <w:proofErr w:type="gramEnd"/>
      <w:r>
        <w:rPr>
          <w:lang w:eastAsia="zh-CN"/>
        </w:rPr>
        <w:t xml:space="preserve"> cases, too many “if</w:t>
      </w:r>
      <w:r>
        <w:rPr>
          <w:rFonts w:hint="eastAsia"/>
          <w:lang w:eastAsia="zh-CN"/>
        </w:rPr>
        <w:t>,</w:t>
      </w:r>
      <w:r>
        <w:rPr>
          <w:lang w:eastAsia="zh-CN"/>
        </w:rPr>
        <w:t xml:space="preserve"> else”, necessity of non-contiguous RB allocation cases, too small step size of the values. We propose to revisit these aspects for 5G spec to reach a guideline for 6G requirements.</w:t>
      </w:r>
    </w:p>
    <w:p w14:paraId="7D074470" w14:textId="77777777" w:rsidR="00883EB0" w:rsidRDefault="00883EB0" w:rsidP="00883EB0">
      <w:pPr>
        <w:rPr>
          <w:rFonts w:eastAsiaTheme="minorEastAsia"/>
          <w:b/>
          <w:lang w:eastAsia="zh-CN"/>
        </w:rPr>
      </w:pPr>
      <w:r>
        <w:rPr>
          <w:rFonts w:eastAsiaTheme="minorEastAsia"/>
          <w:b/>
          <w:lang w:eastAsia="zh-CN"/>
        </w:rPr>
        <w:t>Proposal 8: Revisit the complicated MPR/AMPR requirements at least for the following aspects</w:t>
      </w:r>
    </w:p>
    <w:p w14:paraId="1AD98117" w14:textId="77777777" w:rsidR="00883EB0" w:rsidRPr="00B97311" w:rsidRDefault="00883EB0" w:rsidP="00883EB0">
      <w:pPr>
        <w:pStyle w:val="aff6"/>
        <w:widowControl w:val="0"/>
        <w:numPr>
          <w:ilvl w:val="1"/>
          <w:numId w:val="14"/>
        </w:numPr>
        <w:overflowPunct/>
        <w:autoSpaceDE/>
        <w:autoSpaceDN/>
        <w:adjustRightInd/>
        <w:spacing w:before="80" w:after="0" w:line="360" w:lineRule="auto"/>
        <w:ind w:firstLineChars="0"/>
        <w:textAlignment w:val="auto"/>
        <w:rPr>
          <w:rFonts w:eastAsiaTheme="minorEastAsia"/>
          <w:b/>
        </w:rPr>
      </w:pPr>
      <w:r w:rsidRPr="00B97311">
        <w:rPr>
          <w:rFonts w:eastAsiaTheme="minorEastAsia"/>
          <w:b/>
        </w:rPr>
        <w:t>The necessity of non-contiguous RB allocation.</w:t>
      </w:r>
    </w:p>
    <w:p w14:paraId="253A0156" w14:textId="77777777" w:rsidR="00883EB0" w:rsidRPr="00B97311" w:rsidRDefault="00883EB0" w:rsidP="00883EB0">
      <w:pPr>
        <w:pStyle w:val="aff6"/>
        <w:widowControl w:val="0"/>
        <w:numPr>
          <w:ilvl w:val="1"/>
          <w:numId w:val="14"/>
        </w:numPr>
        <w:overflowPunct/>
        <w:autoSpaceDE/>
        <w:autoSpaceDN/>
        <w:adjustRightInd/>
        <w:spacing w:before="80" w:after="0" w:line="360" w:lineRule="auto"/>
        <w:ind w:firstLineChars="0"/>
        <w:textAlignment w:val="auto"/>
        <w:rPr>
          <w:rFonts w:eastAsiaTheme="minorEastAsia"/>
          <w:b/>
        </w:rPr>
      </w:pPr>
      <w:r w:rsidRPr="00B97311">
        <w:rPr>
          <w:rFonts w:eastAsiaTheme="minorEastAsia"/>
          <w:b/>
        </w:rPr>
        <w:t xml:space="preserve">Too many </w:t>
      </w:r>
      <w:r>
        <w:rPr>
          <w:rFonts w:eastAsiaTheme="minorEastAsia"/>
          <w:b/>
        </w:rPr>
        <w:t>“</w:t>
      </w:r>
      <w:r w:rsidRPr="00B97311">
        <w:rPr>
          <w:rFonts w:eastAsiaTheme="minorEastAsia"/>
          <w:b/>
        </w:rPr>
        <w:t>if</w:t>
      </w:r>
      <w:r>
        <w:rPr>
          <w:rFonts w:eastAsiaTheme="minorEastAsia"/>
          <w:b/>
        </w:rPr>
        <w:t>”</w:t>
      </w:r>
      <w:r w:rsidRPr="00B97311">
        <w:rPr>
          <w:rFonts w:eastAsiaTheme="minorEastAsia"/>
          <w:b/>
        </w:rPr>
        <w:t xml:space="preserve">, </w:t>
      </w:r>
      <w:r>
        <w:rPr>
          <w:rFonts w:eastAsiaTheme="minorEastAsia"/>
          <w:b/>
        </w:rPr>
        <w:t>“</w:t>
      </w:r>
      <w:r w:rsidRPr="00B97311">
        <w:rPr>
          <w:rFonts w:eastAsiaTheme="minorEastAsia"/>
          <w:b/>
        </w:rPr>
        <w:t>else</w:t>
      </w:r>
      <w:r>
        <w:rPr>
          <w:rFonts w:eastAsiaTheme="minorEastAsia"/>
          <w:b/>
        </w:rPr>
        <w:t>”</w:t>
      </w:r>
      <w:r w:rsidRPr="00B97311">
        <w:rPr>
          <w:rFonts w:eastAsiaTheme="minorEastAsia"/>
          <w:b/>
        </w:rPr>
        <w:t xml:space="preserve"> in the clauses.</w:t>
      </w:r>
    </w:p>
    <w:p w14:paraId="3D51F9A3" w14:textId="77777777" w:rsidR="00883EB0" w:rsidRPr="00B97311" w:rsidRDefault="00883EB0" w:rsidP="00883EB0">
      <w:pPr>
        <w:pStyle w:val="aff6"/>
        <w:widowControl w:val="0"/>
        <w:numPr>
          <w:ilvl w:val="1"/>
          <w:numId w:val="14"/>
        </w:numPr>
        <w:overflowPunct/>
        <w:autoSpaceDE/>
        <w:autoSpaceDN/>
        <w:adjustRightInd/>
        <w:spacing w:before="80" w:after="0" w:line="360" w:lineRule="auto"/>
        <w:ind w:firstLineChars="0"/>
        <w:textAlignment w:val="auto"/>
        <w:rPr>
          <w:rFonts w:eastAsiaTheme="minorEastAsia"/>
          <w:b/>
        </w:rPr>
      </w:pPr>
      <w:r w:rsidRPr="00B97311">
        <w:rPr>
          <w:rFonts w:eastAsiaTheme="minorEastAsia"/>
          <w:b/>
        </w:rPr>
        <w:t xml:space="preserve">Too many RB </w:t>
      </w:r>
      <w:proofErr w:type="gramStart"/>
      <w:r w:rsidRPr="00B97311">
        <w:rPr>
          <w:rFonts w:eastAsiaTheme="minorEastAsia"/>
          <w:b/>
        </w:rPr>
        <w:t>allocation</w:t>
      </w:r>
      <w:proofErr w:type="gramEnd"/>
      <w:r w:rsidRPr="00B97311">
        <w:rPr>
          <w:rFonts w:eastAsiaTheme="minorEastAsia"/>
          <w:b/>
        </w:rPr>
        <w:t xml:space="preserve"> cases.</w:t>
      </w:r>
    </w:p>
    <w:p w14:paraId="0CE2C14D" w14:textId="77777777" w:rsidR="00883EB0" w:rsidRPr="00B97311" w:rsidRDefault="00883EB0" w:rsidP="00883EB0">
      <w:pPr>
        <w:pStyle w:val="aff6"/>
        <w:widowControl w:val="0"/>
        <w:numPr>
          <w:ilvl w:val="1"/>
          <w:numId w:val="14"/>
        </w:numPr>
        <w:overflowPunct/>
        <w:autoSpaceDE/>
        <w:autoSpaceDN/>
        <w:adjustRightInd/>
        <w:spacing w:before="80" w:after="0" w:line="360" w:lineRule="auto"/>
        <w:ind w:firstLineChars="0"/>
        <w:textAlignment w:val="auto"/>
        <w:rPr>
          <w:rFonts w:eastAsiaTheme="minorEastAsia"/>
          <w:b/>
        </w:rPr>
      </w:pPr>
      <w:r w:rsidRPr="00B97311">
        <w:rPr>
          <w:rFonts w:eastAsiaTheme="minorEastAsia"/>
          <w:b/>
        </w:rPr>
        <w:t>Too small step size of MPR/AMPR values.</w:t>
      </w:r>
    </w:p>
    <w:p w14:paraId="721E6DB4" w14:textId="77777777" w:rsidR="00883EB0" w:rsidRPr="00181134" w:rsidRDefault="00883EB0" w:rsidP="00883EB0">
      <w:pPr>
        <w:rPr>
          <w:lang w:val="en-US" w:eastAsia="zh-CN"/>
        </w:rPr>
      </w:pPr>
      <w:r w:rsidRPr="00B92CF1">
        <w:rPr>
          <w:rFonts w:hint="eastAsia"/>
          <w:lang w:val="en-US" w:eastAsia="zh-CN"/>
        </w:rPr>
        <w:t>T</w:t>
      </w:r>
      <w:r w:rsidRPr="00B92CF1">
        <w:rPr>
          <w:lang w:val="en-US" w:eastAsia="zh-CN"/>
        </w:rPr>
        <w:t xml:space="preserve">here’s another issue for the MPR/AMPR requirements that </w:t>
      </w:r>
      <w:r>
        <w:rPr>
          <w:lang w:val="en-US" w:eastAsia="zh-CN"/>
        </w:rPr>
        <w:t xml:space="preserve">companies are more and more interested to improve the values. We’re not supportive because when the requirements are discussed, it’s based on the sufficient evaluation and the art of the state is already considered. </w:t>
      </w:r>
      <w:r w:rsidRPr="008A774F">
        <w:rPr>
          <w:lang w:val="en-US" w:eastAsia="zh-CN"/>
        </w:rPr>
        <w:t>It is not foreseen that much improvement can be achieved in one or two years.</w:t>
      </w:r>
      <w:r>
        <w:rPr>
          <w:lang w:val="en-US" w:eastAsia="zh-CN"/>
        </w:rPr>
        <w:t xml:space="preserve"> The modified MPR </w:t>
      </w:r>
      <w:proofErr w:type="spellStart"/>
      <w:r>
        <w:rPr>
          <w:lang w:val="en-US" w:eastAsia="zh-CN"/>
        </w:rPr>
        <w:t>bahavior</w:t>
      </w:r>
      <w:proofErr w:type="spellEnd"/>
      <w:r>
        <w:rPr>
          <w:lang w:val="en-US" w:eastAsia="zh-CN"/>
        </w:rPr>
        <w:t xml:space="preserve"> brings much trouble to the spec and understanding, we propose to set </w:t>
      </w:r>
      <w:r w:rsidRPr="00181134">
        <w:rPr>
          <w:lang w:val="en-US" w:eastAsia="zh-CN"/>
        </w:rPr>
        <w:t>a very high bar to change MPR/AMPR requirements in later releases in 6G phase</w:t>
      </w:r>
      <w:r>
        <w:rPr>
          <w:lang w:val="en-US" w:eastAsia="zh-CN"/>
        </w:rPr>
        <w:t xml:space="preserve"> unless </w:t>
      </w:r>
      <w:r w:rsidRPr="002E1F90">
        <w:rPr>
          <w:rFonts w:eastAsiaTheme="minorEastAsia"/>
          <w:bCs/>
          <w:lang w:eastAsia="zh-CN"/>
        </w:rPr>
        <w:t>there’s a regulation driven motivation</w:t>
      </w:r>
      <w:r>
        <w:rPr>
          <w:lang w:val="en-US" w:eastAsia="zh-CN"/>
        </w:rPr>
        <w:t>.</w:t>
      </w:r>
    </w:p>
    <w:p w14:paraId="14637E37" w14:textId="77777777" w:rsidR="00883EB0" w:rsidRPr="00B97311" w:rsidRDefault="00883EB0" w:rsidP="00883EB0">
      <w:pPr>
        <w:rPr>
          <w:rFonts w:eastAsiaTheme="minorEastAsia"/>
          <w:b/>
          <w:lang w:eastAsia="zh-CN"/>
        </w:rPr>
      </w:pPr>
      <w:r w:rsidRPr="00181134">
        <w:rPr>
          <w:rFonts w:eastAsiaTheme="minorEastAsia" w:hint="eastAsia"/>
          <w:b/>
          <w:lang w:eastAsia="zh-CN"/>
        </w:rPr>
        <w:t>P</w:t>
      </w:r>
      <w:r w:rsidRPr="00181134">
        <w:rPr>
          <w:rFonts w:eastAsiaTheme="minorEastAsia"/>
          <w:b/>
          <w:lang w:eastAsia="zh-CN"/>
        </w:rPr>
        <w:t xml:space="preserve">roposal </w:t>
      </w:r>
      <w:r>
        <w:rPr>
          <w:rFonts w:eastAsiaTheme="minorEastAsia"/>
          <w:b/>
          <w:lang w:eastAsia="zh-CN"/>
        </w:rPr>
        <w:t>9</w:t>
      </w:r>
      <w:r w:rsidRPr="00181134">
        <w:rPr>
          <w:rFonts w:eastAsiaTheme="minorEastAsia"/>
          <w:b/>
          <w:lang w:eastAsia="zh-CN"/>
        </w:rPr>
        <w:t xml:space="preserve">: </w:t>
      </w:r>
      <w:r w:rsidRPr="00555107">
        <w:rPr>
          <w:rFonts w:eastAsiaTheme="minorEastAsia" w:hint="eastAsia"/>
          <w:b/>
          <w:lang w:eastAsia="zh-CN"/>
        </w:rPr>
        <w:t>Set</w:t>
      </w:r>
      <w:r w:rsidRPr="00555107">
        <w:rPr>
          <w:rFonts w:eastAsiaTheme="minorEastAsia"/>
          <w:b/>
          <w:lang w:eastAsia="zh-CN"/>
        </w:rPr>
        <w:t xml:space="preserve"> </w:t>
      </w:r>
      <w:r>
        <w:rPr>
          <w:rFonts w:eastAsiaTheme="minorEastAsia"/>
          <w:b/>
          <w:lang w:eastAsia="zh-CN"/>
        </w:rPr>
        <w:t>a very high</w:t>
      </w:r>
      <w:r w:rsidRPr="00555107">
        <w:rPr>
          <w:rFonts w:eastAsiaTheme="minorEastAsia"/>
          <w:b/>
          <w:lang w:eastAsia="zh-CN"/>
        </w:rPr>
        <w:t xml:space="preserve"> bar to change MPR/AMPR requirements</w:t>
      </w:r>
      <w:r>
        <w:rPr>
          <w:rFonts w:eastAsiaTheme="minorEastAsia"/>
          <w:b/>
          <w:lang w:eastAsia="zh-CN"/>
        </w:rPr>
        <w:t xml:space="preserve"> in later releases unless there’s a</w:t>
      </w:r>
      <w:r w:rsidRPr="00181134">
        <w:rPr>
          <w:rFonts w:eastAsiaTheme="minorEastAsia"/>
          <w:b/>
          <w:lang w:eastAsia="zh-CN"/>
        </w:rPr>
        <w:t xml:space="preserve"> regulation driven</w:t>
      </w:r>
      <w:r>
        <w:rPr>
          <w:rFonts w:eastAsiaTheme="minorEastAsia"/>
          <w:b/>
          <w:lang w:eastAsia="zh-CN"/>
        </w:rPr>
        <w:t xml:space="preserve"> motivation</w:t>
      </w:r>
      <w:r w:rsidRPr="00181134">
        <w:rPr>
          <w:rFonts w:eastAsiaTheme="minorEastAsia"/>
          <w:b/>
          <w:lang w:eastAsia="zh-CN"/>
        </w:rPr>
        <w:t>.</w:t>
      </w:r>
    </w:p>
    <w:p w14:paraId="47EDC624" w14:textId="77777777" w:rsidR="00883EB0" w:rsidRPr="001861BC" w:rsidRDefault="00883EB0" w:rsidP="00883EB0">
      <w:pPr>
        <w:pStyle w:val="3"/>
        <w:rPr>
          <w:sz w:val="20"/>
          <w:szCs w:val="15"/>
          <w:lang w:val="en-US"/>
        </w:rPr>
      </w:pPr>
      <w:r w:rsidRPr="001861BC">
        <w:rPr>
          <w:sz w:val="20"/>
          <w:szCs w:val="15"/>
          <w:lang w:val="en-US"/>
        </w:rPr>
        <w:lastRenderedPageBreak/>
        <w:t>2.1.3 Revisit CA MSD methodology</w:t>
      </w:r>
    </w:p>
    <w:p w14:paraId="07D73BD5" w14:textId="77777777" w:rsidR="00883EB0" w:rsidRDefault="00883EB0" w:rsidP="00883EB0">
      <w:pPr>
        <w:rPr>
          <w:rFonts w:eastAsiaTheme="minorEastAsia"/>
          <w:bCs/>
          <w:lang w:eastAsia="zh-CN"/>
        </w:rPr>
      </w:pPr>
      <w:r>
        <w:rPr>
          <w:rFonts w:eastAsiaTheme="minorEastAsia" w:hint="eastAsia"/>
          <w:bCs/>
          <w:lang w:eastAsia="zh-CN"/>
        </w:rPr>
        <w:t>C</w:t>
      </w:r>
      <w:r>
        <w:rPr>
          <w:rFonts w:eastAsiaTheme="minorEastAsia"/>
          <w:bCs/>
          <w:lang w:eastAsia="zh-CN"/>
        </w:rPr>
        <w:t xml:space="preserve">A MSD </w:t>
      </w:r>
      <w:r>
        <w:rPr>
          <w:rFonts w:eastAsiaTheme="minorEastAsia" w:hint="eastAsia"/>
          <w:bCs/>
          <w:lang w:eastAsia="zh-CN"/>
        </w:rPr>
        <w:t>re</w:t>
      </w:r>
      <w:r>
        <w:rPr>
          <w:rFonts w:eastAsiaTheme="minorEastAsia"/>
          <w:bCs/>
          <w:lang w:eastAsia="zh-CN"/>
        </w:rPr>
        <w:t xml:space="preserve">quirement is another complicated discussion but may not benefit the UE implementation and system performance. In 6G, the whole methodology of CA MSD requirement can be revisited. The intention of define MSD requirements and how to use it can be clarified from both operator and NW side. If the main purpose of the MSD requirement is to make the decision of deployment of carrier aggregation, then the discussion can be easy. The evaluation and discussion can be rough and the MSD requirement even doesn’t to be tested. Technically, most of the device life time works in the non-CA mode because of the limited spectrum resource. </w:t>
      </w:r>
      <w:r w:rsidRPr="00AA2AC3">
        <w:rPr>
          <w:rFonts w:eastAsiaTheme="minorEastAsia"/>
          <w:bCs/>
          <w:lang w:eastAsia="zh-CN"/>
        </w:rPr>
        <w:t xml:space="preserve">The MSD requirements are defined for specific worst-case scenarios, it </w:t>
      </w:r>
      <w:r>
        <w:rPr>
          <w:rFonts w:eastAsiaTheme="minorEastAsia"/>
          <w:bCs/>
          <w:lang w:eastAsia="zh-CN"/>
        </w:rPr>
        <w:t>is</w:t>
      </w:r>
      <w:r w:rsidRPr="00AA2AC3">
        <w:rPr>
          <w:rFonts w:eastAsiaTheme="minorEastAsia"/>
          <w:bCs/>
          <w:lang w:eastAsia="zh-CN"/>
        </w:rPr>
        <w:t xml:space="preserve"> unclear whether investing significant effort in discussi</w:t>
      </w:r>
      <w:r>
        <w:rPr>
          <w:rFonts w:eastAsiaTheme="minorEastAsia"/>
          <w:bCs/>
          <w:lang w:eastAsia="zh-CN"/>
        </w:rPr>
        <w:t>on</w:t>
      </w:r>
      <w:r w:rsidRPr="00AA2AC3">
        <w:rPr>
          <w:rFonts w:eastAsiaTheme="minorEastAsia"/>
          <w:bCs/>
          <w:lang w:eastAsia="zh-CN"/>
        </w:rPr>
        <w:t>, debugging, and testing them is worthwhile.</w:t>
      </w:r>
      <w:r>
        <w:rPr>
          <w:rFonts w:eastAsiaTheme="minorEastAsia"/>
          <w:bCs/>
          <w:lang w:eastAsia="zh-CN"/>
        </w:rPr>
        <w:t xml:space="preserve"> Even there’s a value to define the MSD requirement, the methodology can also be revisited. Currently, HPUE MSD rules based on PC3 MSD are studied and agreed, thanks for the great efforts from CA experts. It saves much discussion work for CA. However, for the implementation and test, the MSD for each power class still </w:t>
      </w:r>
      <w:proofErr w:type="gramStart"/>
      <w:r>
        <w:rPr>
          <w:rFonts w:eastAsiaTheme="minorEastAsia"/>
          <w:bCs/>
          <w:lang w:eastAsia="zh-CN"/>
        </w:rPr>
        <w:t>are</w:t>
      </w:r>
      <w:proofErr w:type="gramEnd"/>
      <w:r>
        <w:rPr>
          <w:rFonts w:eastAsiaTheme="minorEastAsia"/>
          <w:bCs/>
          <w:lang w:eastAsia="zh-CN"/>
        </w:rPr>
        <w:t xml:space="preserve"> there. </w:t>
      </w:r>
    </w:p>
    <w:p w14:paraId="671F0B4E" w14:textId="77777777" w:rsidR="00883EB0" w:rsidRDefault="00883EB0" w:rsidP="00883EB0">
      <w:pPr>
        <w:rPr>
          <w:rFonts w:eastAsiaTheme="minorEastAsia"/>
          <w:bCs/>
          <w:lang w:eastAsia="zh-CN"/>
        </w:rPr>
      </w:pPr>
      <w:r>
        <w:rPr>
          <w:rFonts w:eastAsiaTheme="minorEastAsia"/>
          <w:bCs/>
          <w:lang w:eastAsia="zh-CN"/>
        </w:rPr>
        <w:t>Considering how to define the CA MSD in 6G, three options can be considered. First option is to r</w:t>
      </w:r>
      <w:r w:rsidRPr="00771CB9">
        <w:rPr>
          <w:rFonts w:eastAsiaTheme="minorEastAsia"/>
          <w:bCs/>
          <w:lang w:eastAsia="zh-CN"/>
        </w:rPr>
        <w:t>euse current approach and all NR existing requirements will be transmitted to 6G.</w:t>
      </w:r>
      <w:r>
        <w:rPr>
          <w:rFonts w:eastAsiaTheme="minorEastAsia"/>
          <w:bCs/>
          <w:lang w:eastAsia="zh-CN"/>
        </w:rPr>
        <w:t xml:space="preserve"> We don’t prefer this option because current MSD</w:t>
      </w:r>
      <w:r w:rsidRPr="00771CB9">
        <w:rPr>
          <w:rFonts w:eastAsiaTheme="minorEastAsia"/>
          <w:bCs/>
          <w:lang w:val="en-US" w:eastAsia="zh-CN"/>
        </w:rPr>
        <w:t xml:space="preserve"> </w:t>
      </w:r>
      <w:r>
        <w:rPr>
          <w:rFonts w:eastAsiaTheme="minorEastAsia"/>
          <w:bCs/>
          <w:lang w:val="en-US" w:eastAsia="zh-CN"/>
        </w:rPr>
        <w:t xml:space="preserve">requirements are not </w:t>
      </w:r>
      <w:r w:rsidRPr="00771CB9">
        <w:rPr>
          <w:rFonts w:eastAsiaTheme="minorEastAsia"/>
          <w:bCs/>
          <w:lang w:val="en-US" w:eastAsia="zh-CN"/>
        </w:rPr>
        <w:t xml:space="preserve">defined </w:t>
      </w:r>
      <w:r>
        <w:rPr>
          <w:rFonts w:eastAsiaTheme="minorEastAsia"/>
          <w:bCs/>
          <w:lang w:val="en-US" w:eastAsia="zh-CN"/>
        </w:rPr>
        <w:t xml:space="preserve">in a good way, some of them are defined </w:t>
      </w:r>
      <w:r w:rsidRPr="00771CB9">
        <w:rPr>
          <w:rFonts w:eastAsiaTheme="minorEastAsia"/>
          <w:bCs/>
          <w:lang w:val="en-US" w:eastAsia="zh-CN"/>
        </w:rPr>
        <w:t>with an accuracy of one decimal place</w:t>
      </w:r>
      <w:r>
        <w:rPr>
          <w:rFonts w:eastAsiaTheme="minorEastAsia"/>
          <w:bCs/>
          <w:lang w:val="en-US" w:eastAsia="zh-CN"/>
        </w:rPr>
        <w:t xml:space="preserve"> which is worthless, some of MSD is very large that it can’t guide the deployment and implementation at all. There’s another option is to make a </w:t>
      </w:r>
      <w:r w:rsidRPr="00771CB9">
        <w:rPr>
          <w:rFonts w:eastAsiaTheme="minorEastAsia"/>
          <w:bCs/>
          <w:lang w:eastAsia="zh-CN"/>
        </w:rPr>
        <w:t xml:space="preserve">minor improvement to the </w:t>
      </w:r>
      <w:r>
        <w:rPr>
          <w:rFonts w:eastAsiaTheme="minorEastAsia"/>
          <w:bCs/>
          <w:lang w:eastAsia="zh-CN"/>
        </w:rPr>
        <w:t xml:space="preserve">current </w:t>
      </w:r>
      <w:r w:rsidRPr="00771CB9">
        <w:rPr>
          <w:rFonts w:eastAsiaTheme="minorEastAsia"/>
          <w:bCs/>
          <w:lang w:eastAsia="zh-CN"/>
        </w:rPr>
        <w:t>methodology</w:t>
      </w:r>
      <w:r>
        <w:rPr>
          <w:rFonts w:eastAsiaTheme="minorEastAsia"/>
          <w:bCs/>
          <w:lang w:eastAsia="zh-CN"/>
        </w:rPr>
        <w:t xml:space="preserve"> but </w:t>
      </w:r>
      <w:r w:rsidRPr="00771CB9">
        <w:rPr>
          <w:rFonts w:eastAsiaTheme="minorEastAsia"/>
          <w:bCs/>
          <w:lang w:eastAsia="zh-CN"/>
        </w:rPr>
        <w:t>MSD requirement is define</w:t>
      </w:r>
      <w:r w:rsidRPr="00771CB9">
        <w:rPr>
          <w:rFonts w:eastAsiaTheme="minorEastAsia"/>
          <w:bCs/>
          <w:lang w:val="en-US" w:eastAsia="zh-CN"/>
        </w:rPr>
        <w:t>d</w:t>
      </w:r>
      <w:r w:rsidRPr="00771CB9">
        <w:rPr>
          <w:rFonts w:eastAsiaTheme="minorEastAsia"/>
          <w:bCs/>
          <w:lang w:eastAsia="zh-CN"/>
        </w:rPr>
        <w:t xml:space="preserve"> in a </w:t>
      </w:r>
      <w:proofErr w:type="gramStart"/>
      <w:r w:rsidRPr="00771CB9">
        <w:rPr>
          <w:rFonts w:eastAsiaTheme="minorEastAsia"/>
          <w:bCs/>
          <w:lang w:eastAsia="zh-CN"/>
        </w:rPr>
        <w:t>more coarse</w:t>
      </w:r>
      <w:proofErr w:type="gramEnd"/>
      <w:r w:rsidRPr="00771CB9">
        <w:rPr>
          <w:rFonts w:eastAsiaTheme="minorEastAsia"/>
          <w:bCs/>
          <w:lang w:eastAsia="zh-CN"/>
        </w:rPr>
        <w:t xml:space="preserve"> step, for example </w:t>
      </w:r>
      <w:r>
        <w:rPr>
          <w:rFonts w:eastAsiaTheme="minorEastAsia"/>
          <w:bCs/>
          <w:lang w:eastAsia="zh-CN"/>
        </w:rPr>
        <w:t>[3]</w:t>
      </w:r>
      <w:r w:rsidRPr="00771CB9">
        <w:rPr>
          <w:rFonts w:eastAsiaTheme="minorEastAsia"/>
          <w:bCs/>
          <w:lang w:eastAsia="zh-CN"/>
        </w:rPr>
        <w:t xml:space="preserve"> dB step size to save the discussion efforts.</w:t>
      </w:r>
      <w:r>
        <w:rPr>
          <w:rFonts w:eastAsiaTheme="minorEastAsia"/>
          <w:bCs/>
          <w:lang w:eastAsia="zh-CN"/>
        </w:rPr>
        <w:t xml:space="preserve"> And v</w:t>
      </w:r>
      <w:r w:rsidRPr="00771CB9">
        <w:rPr>
          <w:rFonts w:eastAsiaTheme="minorEastAsia"/>
          <w:bCs/>
          <w:lang w:eastAsia="zh-CN"/>
        </w:rPr>
        <w:t xml:space="preserve">ery large MSD CA will not have exact requirement, </w:t>
      </w:r>
      <w:r w:rsidRPr="00771CB9">
        <w:rPr>
          <w:rFonts w:eastAsiaTheme="minorEastAsia"/>
          <w:bCs/>
          <w:lang w:val="en-US" w:eastAsia="zh-CN"/>
        </w:rPr>
        <w:t xml:space="preserve">for example </w:t>
      </w:r>
      <w:r w:rsidRPr="00771CB9">
        <w:rPr>
          <w:rFonts w:eastAsiaTheme="minorEastAsia"/>
          <w:bCs/>
          <w:lang w:eastAsia="zh-CN"/>
        </w:rPr>
        <w:t>&gt; 15 dB</w:t>
      </w:r>
      <w:r w:rsidRPr="00771CB9">
        <w:rPr>
          <w:rFonts w:eastAsiaTheme="minorEastAsia"/>
          <w:bCs/>
          <w:lang w:val="en-US" w:eastAsia="zh-CN"/>
        </w:rPr>
        <w:t>，</w:t>
      </w:r>
      <w:r w:rsidRPr="00771CB9">
        <w:rPr>
          <w:rFonts w:eastAsiaTheme="minorEastAsia"/>
          <w:bCs/>
          <w:lang w:val="en-US" w:eastAsia="zh-CN"/>
        </w:rPr>
        <w:t>or the CA request can</w:t>
      </w:r>
      <w:proofErr w:type="gramStart"/>
      <w:r w:rsidRPr="00771CB9">
        <w:rPr>
          <w:rFonts w:eastAsiaTheme="minorEastAsia"/>
          <w:bCs/>
          <w:lang w:val="en-US" w:eastAsia="zh-CN"/>
        </w:rPr>
        <w:t>’</w:t>
      </w:r>
      <w:proofErr w:type="gramEnd"/>
      <w:r w:rsidRPr="00771CB9">
        <w:rPr>
          <w:rFonts w:eastAsiaTheme="minorEastAsia"/>
          <w:bCs/>
          <w:lang w:val="en-US" w:eastAsia="zh-CN"/>
        </w:rPr>
        <w:t>t be approved.</w:t>
      </w:r>
      <w:r>
        <w:rPr>
          <w:rFonts w:eastAsiaTheme="minorEastAsia"/>
          <w:bCs/>
          <w:lang w:val="en-US" w:eastAsia="zh-CN"/>
        </w:rPr>
        <w:t xml:space="preserve"> A more </w:t>
      </w:r>
      <w:r w:rsidRPr="00771CB9">
        <w:rPr>
          <w:rFonts w:eastAsiaTheme="minorEastAsia"/>
          <w:bCs/>
          <w:lang w:eastAsia="zh-CN"/>
        </w:rPr>
        <w:t>aggressive improvement</w:t>
      </w:r>
      <w:r>
        <w:rPr>
          <w:rFonts w:eastAsiaTheme="minorEastAsia"/>
          <w:bCs/>
          <w:lang w:eastAsia="zh-CN"/>
        </w:rPr>
        <w:t xml:space="preserve"> is to r</w:t>
      </w:r>
      <w:r w:rsidRPr="00771CB9">
        <w:rPr>
          <w:rFonts w:eastAsiaTheme="minorEastAsia"/>
          <w:bCs/>
          <w:lang w:eastAsia="zh-CN"/>
        </w:rPr>
        <w:t>emove the MSD requirement and test, the interference/</w:t>
      </w:r>
      <w:proofErr w:type="spellStart"/>
      <w:r w:rsidRPr="00771CB9">
        <w:rPr>
          <w:rFonts w:eastAsiaTheme="minorEastAsia"/>
          <w:bCs/>
          <w:lang w:eastAsia="zh-CN"/>
        </w:rPr>
        <w:t>desense</w:t>
      </w:r>
      <w:proofErr w:type="spellEnd"/>
      <w:r w:rsidRPr="00771CB9">
        <w:rPr>
          <w:rFonts w:eastAsiaTheme="minorEastAsia"/>
          <w:bCs/>
          <w:lang w:eastAsia="zh-CN"/>
        </w:rPr>
        <w:t xml:space="preserve"> capability for specific configuration is reported by UE.</w:t>
      </w:r>
      <w:r>
        <w:rPr>
          <w:rFonts w:eastAsiaTheme="minorEastAsia"/>
          <w:bCs/>
          <w:lang w:eastAsia="zh-CN"/>
        </w:rPr>
        <w:t xml:space="preserve"> This may need more discussion that how NW use this information. It seems none of the three options are perfect, we welcome company’s views and hope it can be improved in 6G.</w:t>
      </w:r>
    </w:p>
    <w:p w14:paraId="2D01A0A1" w14:textId="77777777" w:rsidR="00883EB0" w:rsidRPr="00771CB9" w:rsidRDefault="00883EB0" w:rsidP="00883EB0">
      <w:pPr>
        <w:rPr>
          <w:rFonts w:eastAsiaTheme="minorEastAsia"/>
          <w:b/>
          <w:lang w:val="en-US" w:eastAsia="zh-CN"/>
        </w:rPr>
      </w:pPr>
      <w:r w:rsidRPr="00863D36">
        <w:rPr>
          <w:rFonts w:eastAsiaTheme="minorEastAsia"/>
          <w:b/>
          <w:lang w:eastAsia="zh-CN"/>
        </w:rPr>
        <w:t>Proposal 10: RAN4 to revisit the CA MSD requirement methodology considering the value of MSD requirement and sav</w:t>
      </w:r>
      <w:r>
        <w:rPr>
          <w:rFonts w:eastAsiaTheme="minorEastAsia"/>
          <w:b/>
          <w:lang w:eastAsia="zh-CN"/>
        </w:rPr>
        <w:t>ing the efforts for both standard discussion and UE implementation/test.</w:t>
      </w:r>
    </w:p>
    <w:p w14:paraId="327C0C8B" w14:textId="77777777" w:rsidR="00883EB0" w:rsidRPr="001861BC" w:rsidRDefault="00883EB0" w:rsidP="00883EB0">
      <w:pPr>
        <w:pStyle w:val="3"/>
        <w:rPr>
          <w:sz w:val="20"/>
          <w:szCs w:val="15"/>
          <w:lang w:val="en-US"/>
        </w:rPr>
      </w:pPr>
      <w:r w:rsidRPr="001861BC">
        <w:rPr>
          <w:sz w:val="20"/>
          <w:szCs w:val="15"/>
          <w:lang w:val="en-US"/>
        </w:rPr>
        <w:t>2.1.4 RF related signaling introduction</w:t>
      </w:r>
    </w:p>
    <w:p w14:paraId="5BF9F1FB" w14:textId="77777777" w:rsidR="00883EB0" w:rsidRPr="00C051FC" w:rsidRDefault="00883EB0" w:rsidP="00883EB0">
      <w:pPr>
        <w:rPr>
          <w:rFonts w:eastAsiaTheme="minorEastAsia"/>
          <w:bCs/>
          <w:lang w:eastAsia="zh-CN"/>
        </w:rPr>
      </w:pPr>
      <w:r w:rsidRPr="00C051FC">
        <w:rPr>
          <w:rFonts w:eastAsiaTheme="minorEastAsia" w:hint="eastAsia"/>
          <w:bCs/>
          <w:lang w:eastAsia="zh-CN"/>
        </w:rPr>
        <w:t>I</w:t>
      </w:r>
      <w:r w:rsidRPr="00C051FC">
        <w:rPr>
          <w:rFonts w:eastAsiaTheme="minorEastAsia"/>
          <w:bCs/>
          <w:lang w:eastAsia="zh-CN"/>
        </w:rPr>
        <w:t xml:space="preserve">n 38.101-1 spec, some </w:t>
      </w:r>
      <w:r>
        <w:rPr>
          <w:rFonts w:eastAsiaTheme="minorEastAsia"/>
          <w:bCs/>
          <w:lang w:eastAsia="zh-CN"/>
        </w:rPr>
        <w:t xml:space="preserve">RF related </w:t>
      </w:r>
      <w:proofErr w:type="spellStart"/>
      <w:r>
        <w:rPr>
          <w:rFonts w:eastAsiaTheme="minorEastAsia"/>
          <w:bCs/>
          <w:lang w:eastAsia="zh-CN"/>
        </w:rPr>
        <w:t>signaling</w:t>
      </w:r>
      <w:proofErr w:type="spellEnd"/>
      <w:r>
        <w:rPr>
          <w:rFonts w:eastAsiaTheme="minorEastAsia"/>
          <w:bCs/>
          <w:lang w:eastAsia="zh-CN"/>
        </w:rPr>
        <w:t xml:space="preserve"> capabilities are only for the purpose of test, for example, </w:t>
      </w:r>
      <w:proofErr w:type="spellStart"/>
      <w:r>
        <w:rPr>
          <w:rFonts w:eastAsiaTheme="minorEastAsia"/>
          <w:bCs/>
          <w:lang w:eastAsia="zh-CN"/>
        </w:rPr>
        <w:t>Txdiversity</w:t>
      </w:r>
      <w:proofErr w:type="spellEnd"/>
      <w:r>
        <w:rPr>
          <w:rFonts w:eastAsiaTheme="minorEastAsia"/>
          <w:bCs/>
          <w:lang w:eastAsia="zh-CN"/>
        </w:rPr>
        <w:t xml:space="preserve">, dual PA, etc. These </w:t>
      </w:r>
      <w:proofErr w:type="spellStart"/>
      <w:r>
        <w:rPr>
          <w:rFonts w:eastAsiaTheme="minorEastAsia"/>
          <w:bCs/>
          <w:lang w:eastAsia="zh-CN"/>
        </w:rPr>
        <w:t>signalings</w:t>
      </w:r>
      <w:proofErr w:type="spellEnd"/>
      <w:r>
        <w:rPr>
          <w:rFonts w:eastAsiaTheme="minorEastAsia"/>
          <w:bCs/>
          <w:lang w:eastAsia="zh-CN"/>
        </w:rPr>
        <w:t xml:space="preserve"> are not used by NW, they can be declared by UE like BS. </w:t>
      </w:r>
      <w:proofErr w:type="gramStart"/>
      <w:r>
        <w:rPr>
          <w:rFonts w:eastAsiaTheme="minorEastAsia"/>
          <w:bCs/>
          <w:lang w:eastAsia="zh-CN"/>
        </w:rPr>
        <w:t>So</w:t>
      </w:r>
      <w:proofErr w:type="gramEnd"/>
      <w:r>
        <w:rPr>
          <w:rFonts w:eastAsiaTheme="minorEastAsia"/>
          <w:bCs/>
          <w:lang w:eastAsia="zh-CN"/>
        </w:rPr>
        <w:t xml:space="preserve"> we propose </w:t>
      </w:r>
      <w:r w:rsidRPr="00C051FC">
        <w:rPr>
          <w:rFonts w:eastAsiaTheme="minorEastAsia"/>
          <w:bCs/>
          <w:lang w:eastAsia="zh-CN"/>
        </w:rPr>
        <w:t xml:space="preserve">UE uses the BS declare approach not </w:t>
      </w:r>
      <w:proofErr w:type="spellStart"/>
      <w:r w:rsidRPr="00C051FC">
        <w:rPr>
          <w:rFonts w:eastAsiaTheme="minorEastAsia"/>
          <w:bCs/>
          <w:lang w:eastAsia="zh-CN"/>
        </w:rPr>
        <w:t>signaling</w:t>
      </w:r>
      <w:proofErr w:type="spellEnd"/>
      <w:r w:rsidRPr="00C051FC">
        <w:rPr>
          <w:rFonts w:eastAsiaTheme="minorEastAsia"/>
          <w:bCs/>
          <w:lang w:eastAsia="zh-CN"/>
        </w:rPr>
        <w:t xml:space="preserve"> for the cases only for test purpose.</w:t>
      </w:r>
      <w:r>
        <w:rPr>
          <w:rFonts w:eastAsiaTheme="minorEastAsia"/>
          <w:bCs/>
          <w:lang w:eastAsia="zh-CN"/>
        </w:rPr>
        <w:t xml:space="preserve"> A</w:t>
      </w:r>
      <w:r w:rsidRPr="00C051FC">
        <w:rPr>
          <w:rFonts w:eastAsiaTheme="minorEastAsia"/>
          <w:bCs/>
          <w:lang w:eastAsia="zh-CN"/>
        </w:rPr>
        <w:t xml:space="preserve"> high bar should be set to introduce RF related </w:t>
      </w:r>
      <w:proofErr w:type="spellStart"/>
      <w:r w:rsidRPr="00C051FC">
        <w:rPr>
          <w:rFonts w:eastAsiaTheme="minorEastAsia"/>
          <w:bCs/>
          <w:lang w:eastAsia="zh-CN"/>
        </w:rPr>
        <w:t>signaling</w:t>
      </w:r>
      <w:proofErr w:type="spellEnd"/>
      <w:r w:rsidRPr="00C051FC">
        <w:rPr>
          <w:rFonts w:eastAsiaTheme="minorEastAsia"/>
          <w:bCs/>
          <w:lang w:eastAsia="zh-CN"/>
        </w:rPr>
        <w:t xml:space="preserve"> if there’s no benefit to the system performance.</w:t>
      </w:r>
    </w:p>
    <w:p w14:paraId="1EC520F3" w14:textId="77777777" w:rsidR="00883EB0" w:rsidRDefault="00883EB0" w:rsidP="00883EB0">
      <w:pPr>
        <w:rPr>
          <w:rFonts w:eastAsiaTheme="minorEastAsia"/>
          <w:b/>
          <w:lang w:eastAsia="zh-CN"/>
        </w:rPr>
      </w:pPr>
      <w:r>
        <w:rPr>
          <w:rFonts w:eastAsiaTheme="minorEastAsia"/>
          <w:b/>
          <w:lang w:eastAsia="zh-CN"/>
        </w:rPr>
        <w:t xml:space="preserve">Proposal 11: UE uses the BS declare approach not </w:t>
      </w:r>
      <w:proofErr w:type="spellStart"/>
      <w:r>
        <w:rPr>
          <w:rFonts w:eastAsiaTheme="minorEastAsia"/>
          <w:b/>
          <w:lang w:eastAsia="zh-CN"/>
        </w:rPr>
        <w:t>signaling</w:t>
      </w:r>
      <w:proofErr w:type="spellEnd"/>
      <w:r>
        <w:rPr>
          <w:rFonts w:eastAsiaTheme="minorEastAsia"/>
          <w:b/>
          <w:lang w:eastAsia="zh-CN"/>
        </w:rPr>
        <w:t xml:space="preserve"> for the cases only for test purpose.</w:t>
      </w:r>
    </w:p>
    <w:p w14:paraId="0A1E1C8D" w14:textId="4BB5441A" w:rsidR="00B3742D" w:rsidRPr="00883EB0" w:rsidRDefault="00883EB0" w:rsidP="00B3742D">
      <w:pPr>
        <w:rPr>
          <w:rFonts w:eastAsiaTheme="minorEastAsia" w:hint="eastAsia"/>
          <w:b/>
          <w:lang w:eastAsia="zh-CN"/>
        </w:rPr>
      </w:pPr>
      <w:r>
        <w:rPr>
          <w:rFonts w:eastAsiaTheme="minorEastAsia"/>
          <w:b/>
          <w:lang w:val="en-US" w:eastAsia="zh-CN"/>
        </w:rPr>
        <w:t>Proposal 12: A high bar should be set to introduce RF related signaling if there’s no benefit to the system performance.</w:t>
      </w:r>
    </w:p>
    <w:p w14:paraId="608895E4" w14:textId="153C7731" w:rsidR="00E74D37" w:rsidRDefault="00015880" w:rsidP="00E74D37">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 xml:space="preserve">Spectrum aggregation </w:t>
      </w:r>
    </w:p>
    <w:p w14:paraId="1EE8CB8C" w14:textId="07951FDF" w:rsidR="00494D2A" w:rsidRDefault="00494D2A" w:rsidP="00494D2A">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On</w:t>
      </w:r>
      <w:r>
        <w:rPr>
          <w:rFonts w:asciiTheme="minorHAnsi" w:eastAsiaTheme="minorEastAsia" w:hAnsiTheme="minorHAnsi" w:cstheme="minorHAnsi"/>
          <w:lang w:val="sv-SE" w:eastAsia="zh-CN"/>
        </w:rPr>
        <w:t xml:space="preserve"> 6G spectrum aggregation, RAN4 needs to be deeply involved </w:t>
      </w:r>
      <w:r w:rsidR="002F57AF">
        <w:rPr>
          <w:rFonts w:asciiTheme="minorHAnsi" w:eastAsiaTheme="minorEastAsia" w:hAnsiTheme="minorHAnsi" w:cstheme="minorHAnsi"/>
          <w:lang w:val="sv-SE" w:eastAsia="zh-CN"/>
        </w:rPr>
        <w:t>from</w:t>
      </w:r>
      <w:r>
        <w:rPr>
          <w:rFonts w:asciiTheme="minorHAnsi" w:eastAsiaTheme="minorEastAsia" w:hAnsiTheme="minorHAnsi" w:cstheme="minorHAnsi"/>
          <w:lang w:val="sv-SE" w:eastAsia="zh-CN"/>
        </w:rPr>
        <w:t xml:space="preserve"> RF/RRM feasibility</w:t>
      </w:r>
      <w:r w:rsidR="00096E29">
        <w:rPr>
          <w:rFonts w:asciiTheme="minorHAnsi" w:eastAsiaTheme="minorEastAsia" w:hAnsiTheme="minorHAnsi" w:cstheme="minorHAnsi"/>
          <w:lang w:val="sv-SE" w:eastAsia="zh-CN"/>
        </w:rPr>
        <w:t xml:space="preserve"> persetcive</w:t>
      </w:r>
      <w:r>
        <w:rPr>
          <w:rFonts w:asciiTheme="minorHAnsi" w:eastAsiaTheme="minorEastAsia" w:hAnsiTheme="minorHAnsi" w:cstheme="minorHAnsi"/>
          <w:lang w:val="sv-SE" w:eastAsia="zh-CN"/>
        </w:rPr>
        <w:t xml:space="preserve"> to </w:t>
      </w:r>
      <w:r w:rsidR="002F57AF">
        <w:rPr>
          <w:rFonts w:asciiTheme="minorHAnsi" w:eastAsiaTheme="minorEastAsia" w:hAnsiTheme="minorHAnsi" w:cstheme="minorHAnsi"/>
          <w:lang w:val="sv-SE" w:eastAsia="zh-CN"/>
        </w:rPr>
        <w:t xml:space="preserve">investigate potentail solutions on </w:t>
      </w:r>
      <w:r>
        <w:rPr>
          <w:rFonts w:asciiTheme="minorHAnsi" w:eastAsiaTheme="minorEastAsia" w:hAnsiTheme="minorHAnsi" w:cstheme="minorHAnsi"/>
          <w:lang w:val="sv-SE" w:eastAsia="zh-CN"/>
        </w:rPr>
        <w:t xml:space="preserve">fully usage </w:t>
      </w:r>
      <w:r w:rsidR="002F57AF">
        <w:rPr>
          <w:rFonts w:asciiTheme="minorHAnsi" w:eastAsiaTheme="minorEastAsia" w:hAnsiTheme="minorHAnsi" w:cstheme="minorHAnsi"/>
          <w:lang w:val="sv-SE" w:eastAsia="zh-CN"/>
        </w:rPr>
        <w:t xml:space="preserve">of </w:t>
      </w:r>
      <w:r>
        <w:rPr>
          <w:rFonts w:asciiTheme="minorHAnsi" w:eastAsiaTheme="minorEastAsia" w:hAnsiTheme="minorHAnsi" w:cstheme="minorHAnsi"/>
          <w:lang w:val="sv-SE" w:eastAsia="zh-CN"/>
        </w:rPr>
        <w:t xml:space="preserve">operators’ spectrum with affordable cost from UE and gNB. </w:t>
      </w:r>
      <w:r w:rsidR="002F57AF">
        <w:rPr>
          <w:rFonts w:asciiTheme="minorHAnsi" w:eastAsiaTheme="minorEastAsia" w:hAnsiTheme="minorHAnsi" w:cstheme="minorHAnsi"/>
          <w:lang w:val="sv-SE" w:eastAsia="zh-CN"/>
        </w:rPr>
        <w:t>Several directions can be considered in 6GR intial stage on flexcible spectrum usage:</w:t>
      </w:r>
    </w:p>
    <w:p w14:paraId="66ADB4C2" w14:textId="5AFE56C2" w:rsidR="002F57AF" w:rsidRDefault="002F57AF" w:rsidP="0052108B">
      <w:pPr>
        <w:pStyle w:val="aff6"/>
        <w:numPr>
          <w:ilvl w:val="0"/>
          <w:numId w:val="11"/>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D</w:t>
      </w:r>
      <w:r>
        <w:rPr>
          <w:rFonts w:asciiTheme="minorHAnsi" w:eastAsiaTheme="minorEastAsia" w:hAnsiTheme="minorHAnsi" w:cstheme="minorHAnsi"/>
          <w:lang w:val="sv-SE" w:eastAsia="zh-CN"/>
        </w:rPr>
        <w:t>L/UL spectrum decoupling</w:t>
      </w:r>
    </w:p>
    <w:p w14:paraId="6A532F8F" w14:textId="331E0811" w:rsidR="002F57AF" w:rsidRDefault="002F57AF" w:rsidP="0052108B">
      <w:pPr>
        <w:pStyle w:val="aff6"/>
        <w:numPr>
          <w:ilvl w:val="0"/>
          <w:numId w:val="11"/>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ragmented carrier</w:t>
      </w:r>
    </w:p>
    <w:p w14:paraId="2228410F" w14:textId="7815F0B9" w:rsidR="002F57AF" w:rsidRPr="002F57AF" w:rsidRDefault="002F57AF" w:rsidP="0052108B">
      <w:pPr>
        <w:pStyle w:val="aff6"/>
        <w:numPr>
          <w:ilvl w:val="0"/>
          <w:numId w:val="11"/>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C</w:t>
      </w:r>
      <w:r>
        <w:rPr>
          <w:rFonts w:asciiTheme="minorHAnsi" w:eastAsiaTheme="minorEastAsia" w:hAnsiTheme="minorHAnsi" w:cstheme="minorHAnsi"/>
          <w:lang w:val="sv-SE" w:eastAsia="zh-CN"/>
        </w:rPr>
        <w:t xml:space="preserve">A via swicthing and uplink </w:t>
      </w:r>
      <w:r>
        <w:rPr>
          <w:rFonts w:asciiTheme="minorHAnsi" w:eastAsiaTheme="minorEastAsia" w:hAnsiTheme="minorHAnsi" w:cstheme="minorHAnsi" w:hint="eastAsia"/>
          <w:lang w:val="sv-SE" w:eastAsia="zh-CN"/>
        </w:rPr>
        <w:t>Tx</w:t>
      </w:r>
      <w:r>
        <w:rPr>
          <w:rFonts w:asciiTheme="minorHAnsi" w:eastAsiaTheme="minorEastAsia" w:hAnsiTheme="minorHAnsi" w:cstheme="minorHAnsi"/>
          <w:lang w:val="sv-SE" w:eastAsia="zh-CN"/>
        </w:rPr>
        <w:t xml:space="preserve"> swicthing </w:t>
      </w:r>
    </w:p>
    <w:p w14:paraId="43B12654" w14:textId="10BF0B06" w:rsidR="007660DF" w:rsidRDefault="007660DF" w:rsidP="00494D2A">
      <w:pPr>
        <w:rPr>
          <w:rFonts w:asciiTheme="minorHAnsi" w:eastAsiaTheme="minorEastAsia" w:hAnsiTheme="minorHAnsi" w:cstheme="minorHAnsi"/>
          <w:b/>
          <w:bCs/>
          <w:lang w:val="sv-SE" w:eastAsia="zh-CN"/>
        </w:rPr>
      </w:pPr>
      <w:r w:rsidRPr="007660DF">
        <w:rPr>
          <w:rFonts w:asciiTheme="minorHAnsi" w:eastAsiaTheme="minorEastAsia" w:hAnsiTheme="minorHAnsi" w:cstheme="minorHAnsi" w:hint="eastAsia"/>
          <w:b/>
          <w:bCs/>
          <w:lang w:val="sv-SE" w:eastAsia="zh-CN"/>
        </w:rPr>
        <w:t>D</w:t>
      </w:r>
      <w:r w:rsidRPr="007660DF">
        <w:rPr>
          <w:rFonts w:asciiTheme="minorHAnsi" w:eastAsiaTheme="minorEastAsia" w:hAnsiTheme="minorHAnsi" w:cstheme="minorHAnsi"/>
          <w:b/>
          <w:bCs/>
          <w:lang w:val="sv-SE" w:eastAsia="zh-CN"/>
        </w:rPr>
        <w:t>L/UL decoupling</w:t>
      </w:r>
    </w:p>
    <w:p w14:paraId="0C16A373" w14:textId="26EA2FDA" w:rsidR="007660DF" w:rsidRDefault="007660DF" w:rsidP="00494D2A">
      <w:pPr>
        <w:rPr>
          <w:rFonts w:asciiTheme="minorHAnsi" w:eastAsiaTheme="minorEastAsia" w:hAnsiTheme="minorHAnsi" w:cstheme="minorHAnsi"/>
          <w:lang w:val="sv-SE" w:eastAsia="zh-CN"/>
        </w:rPr>
      </w:pPr>
      <w:r w:rsidRPr="007660DF">
        <w:rPr>
          <w:rFonts w:asciiTheme="minorHAnsi" w:eastAsiaTheme="minorEastAsia" w:hAnsiTheme="minorHAnsi" w:cstheme="minorHAnsi" w:hint="eastAsia"/>
          <w:lang w:val="sv-SE" w:eastAsia="zh-CN"/>
        </w:rPr>
        <w:t>6</w:t>
      </w:r>
      <w:r w:rsidRPr="007660DF">
        <w:rPr>
          <w:rFonts w:asciiTheme="minorHAnsi" w:eastAsiaTheme="minorEastAsia" w:hAnsiTheme="minorHAnsi" w:cstheme="minorHAnsi"/>
          <w:lang w:val="sv-SE" w:eastAsia="zh-CN"/>
        </w:rPr>
        <w:t xml:space="preserve">GR will further extend spectrum to 7GHz or even 10GHz, how to </w:t>
      </w:r>
      <w:r>
        <w:rPr>
          <w:rFonts w:asciiTheme="minorHAnsi" w:eastAsiaTheme="minorEastAsia" w:hAnsiTheme="minorHAnsi" w:cstheme="minorHAnsi"/>
          <w:lang w:val="sv-SE" w:eastAsia="zh-CN"/>
        </w:rPr>
        <w:t xml:space="preserve">efficient use spectrum to guranteen both coverage and high data rate request. By natually UE can utlize low bands spectrum for coverage (UL) and  high bands spectrum for DL data tranmission. </w:t>
      </w:r>
      <w:r w:rsidR="002F57AF">
        <w:rPr>
          <w:rFonts w:asciiTheme="minorHAnsi" w:eastAsiaTheme="minorEastAsia" w:hAnsiTheme="minorHAnsi" w:cstheme="minorHAnsi"/>
          <w:lang w:val="sv-SE" w:eastAsia="zh-CN"/>
        </w:rPr>
        <w:t xml:space="preserve"> Decouple DL and UL spectrum is one potential research area for flexicble spectrum integration.</w:t>
      </w:r>
    </w:p>
    <w:p w14:paraId="796D314D" w14:textId="68552897" w:rsidR="007660DF" w:rsidRPr="007660DF" w:rsidRDefault="00D23726" w:rsidP="00D23726">
      <w:pPr>
        <w:jc w:val="center"/>
        <w:rPr>
          <w:rFonts w:asciiTheme="minorHAnsi" w:eastAsiaTheme="minorEastAsia" w:hAnsiTheme="minorHAnsi" w:cstheme="minorHAnsi"/>
          <w:lang w:val="sv-SE" w:eastAsia="zh-CN"/>
        </w:rPr>
      </w:pPr>
      <w:r>
        <w:rPr>
          <w:noProof/>
          <w:lang w:val="en-US" w:eastAsia="zh-CN"/>
        </w:rPr>
        <w:lastRenderedPageBreak/>
        <w:drawing>
          <wp:inline distT="0" distB="0" distL="0" distR="0" wp14:anchorId="26031FFE" wp14:editId="60EF25C5">
            <wp:extent cx="4675031" cy="247645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7118" cy="2504045"/>
                    </a:xfrm>
                    <a:prstGeom prst="rect">
                      <a:avLst/>
                    </a:prstGeom>
                    <a:noFill/>
                  </pic:spPr>
                </pic:pic>
              </a:graphicData>
            </a:graphic>
          </wp:inline>
        </w:drawing>
      </w:r>
    </w:p>
    <w:p w14:paraId="089BD85D" w14:textId="1C73656D" w:rsidR="00D23726" w:rsidRPr="00D23726" w:rsidRDefault="00D23726" w:rsidP="00494D2A">
      <w:pPr>
        <w:rPr>
          <w:rFonts w:asciiTheme="minorHAnsi" w:eastAsiaTheme="minorEastAsia" w:hAnsiTheme="minorHAnsi" w:cstheme="minorHAnsi"/>
          <w:lang w:val="sv-SE" w:eastAsia="zh-CN"/>
        </w:rPr>
      </w:pPr>
      <w:r w:rsidRPr="00D23726">
        <w:rPr>
          <w:rFonts w:asciiTheme="minorHAnsi" w:eastAsiaTheme="minorEastAsia" w:hAnsiTheme="minorHAnsi" w:cstheme="minorHAnsi" w:hint="eastAsia"/>
          <w:lang w:val="sv-SE" w:eastAsia="zh-CN"/>
        </w:rPr>
        <w:t>R</w:t>
      </w:r>
      <w:r w:rsidRPr="00D23726">
        <w:rPr>
          <w:rFonts w:asciiTheme="minorHAnsi" w:eastAsiaTheme="minorEastAsia" w:hAnsiTheme="minorHAnsi" w:cstheme="minorHAnsi"/>
          <w:lang w:val="sv-SE" w:eastAsia="zh-CN"/>
        </w:rPr>
        <w:t>AN4 needs to evaluate the operation restrcition and potentail reference architecture from both RF and RRM perspective, also the difference compared SUL operation</w:t>
      </w:r>
      <w:r w:rsidR="002F57AF">
        <w:rPr>
          <w:rFonts w:asciiTheme="minorHAnsi" w:eastAsiaTheme="minorEastAsia" w:hAnsiTheme="minorHAnsi" w:cstheme="minorHAnsi"/>
          <w:lang w:val="sv-SE" w:eastAsia="zh-CN"/>
        </w:rPr>
        <w:t xml:space="preserve"> for flexcible spectrum paring across low frequency to high frequency in </w:t>
      </w:r>
      <w:r w:rsidR="006957A2">
        <w:rPr>
          <w:rFonts w:asciiTheme="minorHAnsi" w:eastAsiaTheme="minorEastAsia" w:hAnsiTheme="minorHAnsi" w:cstheme="minorHAnsi"/>
          <w:lang w:val="sv-SE" w:eastAsia="zh-CN"/>
        </w:rPr>
        <w:t>different</w:t>
      </w:r>
      <w:r w:rsidR="002F57AF">
        <w:rPr>
          <w:rFonts w:asciiTheme="minorHAnsi" w:eastAsiaTheme="minorEastAsia" w:hAnsiTheme="minorHAnsi" w:cstheme="minorHAnsi"/>
          <w:lang w:val="sv-SE" w:eastAsia="zh-CN"/>
        </w:rPr>
        <w:t xml:space="preserve"> band group. </w:t>
      </w:r>
    </w:p>
    <w:p w14:paraId="09A77EBC" w14:textId="5188CFE1" w:rsidR="00494D2A" w:rsidRDefault="00494D2A" w:rsidP="00494D2A">
      <w:pPr>
        <w:rPr>
          <w:rFonts w:asciiTheme="minorHAnsi" w:eastAsiaTheme="minorEastAsia" w:hAnsiTheme="minorHAnsi" w:cstheme="minorHAnsi"/>
          <w:b/>
          <w:bCs/>
          <w:lang w:val="sv-SE" w:eastAsia="zh-CN"/>
        </w:rPr>
      </w:pPr>
      <w:r w:rsidRPr="00494D2A">
        <w:rPr>
          <w:rFonts w:asciiTheme="minorHAnsi" w:eastAsiaTheme="minorEastAsia" w:hAnsiTheme="minorHAnsi" w:cstheme="minorHAnsi" w:hint="eastAsia"/>
          <w:b/>
          <w:bCs/>
          <w:lang w:val="sv-SE" w:eastAsia="zh-CN"/>
        </w:rPr>
        <w:t>F</w:t>
      </w:r>
      <w:r w:rsidRPr="00494D2A">
        <w:rPr>
          <w:rFonts w:asciiTheme="minorHAnsi" w:eastAsiaTheme="minorEastAsia" w:hAnsiTheme="minorHAnsi" w:cstheme="minorHAnsi"/>
          <w:b/>
          <w:bCs/>
          <w:lang w:val="sv-SE" w:eastAsia="zh-CN"/>
        </w:rPr>
        <w:t>rag</w:t>
      </w:r>
      <w:r>
        <w:rPr>
          <w:rFonts w:asciiTheme="minorHAnsi" w:eastAsiaTheme="minorEastAsia" w:hAnsiTheme="minorHAnsi" w:cstheme="minorHAnsi"/>
          <w:b/>
          <w:bCs/>
          <w:lang w:val="sv-SE" w:eastAsia="zh-CN"/>
        </w:rPr>
        <w:t>men</w:t>
      </w:r>
      <w:r w:rsidRPr="00494D2A">
        <w:rPr>
          <w:rFonts w:asciiTheme="minorHAnsi" w:eastAsiaTheme="minorEastAsia" w:hAnsiTheme="minorHAnsi" w:cstheme="minorHAnsi"/>
          <w:b/>
          <w:bCs/>
          <w:lang w:val="sv-SE" w:eastAsia="zh-CN"/>
        </w:rPr>
        <w:t>ted spectrum</w:t>
      </w:r>
    </w:p>
    <w:p w14:paraId="089B8D7A" w14:textId="396CFF7A" w:rsidR="00D23726" w:rsidRDefault="00494D2A" w:rsidP="00494D2A">
      <w:pPr>
        <w:rPr>
          <w:rFonts w:asciiTheme="minorHAnsi" w:eastAsiaTheme="minorEastAsia" w:hAnsiTheme="minorHAnsi" w:cstheme="minorHAnsi"/>
          <w:lang w:val="sv-SE" w:eastAsia="zh-CN"/>
        </w:rPr>
      </w:pPr>
      <w:r w:rsidRPr="00494D2A">
        <w:rPr>
          <w:rFonts w:asciiTheme="minorHAnsi" w:eastAsiaTheme="minorEastAsia" w:hAnsiTheme="minorHAnsi" w:cstheme="minorHAnsi"/>
          <w:lang w:val="sv-SE" w:eastAsia="zh-CN"/>
        </w:rPr>
        <w:t>Operators’ spectrum maybe fragemented over same band or across different</w:t>
      </w:r>
      <w:r w:rsidR="00D23726">
        <w:rPr>
          <w:rFonts w:asciiTheme="minorHAnsi" w:eastAsiaTheme="minorEastAsia" w:hAnsiTheme="minorHAnsi" w:cstheme="minorHAnsi"/>
          <w:lang w:val="sv-SE" w:eastAsia="zh-CN"/>
        </w:rPr>
        <w:t xml:space="preserve"> adjacent</w:t>
      </w:r>
      <w:r w:rsidRPr="00494D2A">
        <w:rPr>
          <w:rFonts w:asciiTheme="minorHAnsi" w:eastAsiaTheme="minorEastAsia" w:hAnsiTheme="minorHAnsi" w:cstheme="minorHAnsi"/>
          <w:lang w:val="sv-SE" w:eastAsia="zh-CN"/>
        </w:rPr>
        <w:t xml:space="preserve"> bands</w:t>
      </w:r>
      <w:r>
        <w:rPr>
          <w:rFonts w:asciiTheme="minorHAnsi" w:eastAsiaTheme="minorEastAsia" w:hAnsiTheme="minorHAnsi" w:cstheme="minorHAnsi"/>
          <w:lang w:val="sv-SE" w:eastAsia="zh-CN"/>
        </w:rPr>
        <w:t>.</w:t>
      </w:r>
    </w:p>
    <w:p w14:paraId="18D0960E" w14:textId="2018CD5F" w:rsidR="00D23726" w:rsidRDefault="00883EB0" w:rsidP="00494D2A">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507EFD1B" wp14:editId="5B3DE0A0">
            <wp:extent cx="6640405" cy="139608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6996" cy="1401672"/>
                    </a:xfrm>
                    <a:prstGeom prst="rect">
                      <a:avLst/>
                    </a:prstGeom>
                    <a:noFill/>
                  </pic:spPr>
                </pic:pic>
              </a:graphicData>
            </a:graphic>
          </wp:inline>
        </w:drawing>
      </w:r>
      <w:r w:rsidR="00494D2A">
        <w:rPr>
          <w:rFonts w:asciiTheme="minorHAnsi" w:eastAsiaTheme="minorEastAsia" w:hAnsiTheme="minorHAnsi" w:cstheme="minorHAnsi"/>
          <w:lang w:val="sv-SE" w:eastAsia="zh-CN"/>
        </w:rPr>
        <w:t xml:space="preserve"> </w:t>
      </w:r>
    </w:p>
    <w:p w14:paraId="310324E8" w14:textId="64B542CD" w:rsidR="007660DF" w:rsidRDefault="00494D2A" w:rsidP="00494D2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Rel-19 RAN4 estiablished a study item to study using shared RF chain </w:t>
      </w:r>
      <w:r w:rsidR="00255920">
        <w:rPr>
          <w:rFonts w:asciiTheme="minorHAnsi" w:eastAsiaTheme="minorEastAsia" w:hAnsiTheme="minorHAnsi" w:cstheme="minorHAnsi"/>
          <w:lang w:val="sv-SE" w:eastAsia="zh-CN"/>
        </w:rPr>
        <w:t xml:space="preserve">to receive multi non-contiguous carriers within same band. </w:t>
      </w:r>
    </w:p>
    <w:p w14:paraId="3470115C" w14:textId="4A56C219" w:rsidR="007660DF" w:rsidRDefault="007660DF" w:rsidP="00494D2A">
      <w:pPr>
        <w:rPr>
          <w:rFonts w:asciiTheme="minorHAnsi" w:eastAsiaTheme="minorEastAsia" w:hAnsiTheme="minorHAnsi" w:cstheme="minorHAnsi"/>
          <w:lang w:val="sv-SE" w:eastAsia="zh-CN"/>
        </w:rPr>
      </w:pPr>
      <w:r w:rsidRPr="004B6A3A">
        <w:rPr>
          <w:rFonts w:eastAsia="PMingLiU"/>
          <w:noProof/>
          <w:sz w:val="16"/>
          <w:szCs w:val="16"/>
          <w:lang w:eastAsia="zh-TW"/>
        </w:rPr>
        <w:drawing>
          <wp:inline distT="0" distB="0" distL="0" distR="0" wp14:anchorId="7D612473" wp14:editId="12C05B26">
            <wp:extent cx="5745480" cy="1153160"/>
            <wp:effectExtent l="0" t="0" r="762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3809F28D" w14:textId="27819378" w:rsidR="00494D2A" w:rsidRDefault="00255920" w:rsidP="00494D2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The benefits of shared chain to receiver multi fragmented carriers as following:</w:t>
      </w:r>
    </w:p>
    <w:p w14:paraId="24C1BAEB" w14:textId="1F87803E" w:rsidR="00255920" w:rsidRDefault="00255920" w:rsidP="0052108B">
      <w:pPr>
        <w:pStyle w:val="aff6"/>
        <w:numPr>
          <w:ilvl w:val="0"/>
          <w:numId w:val="8"/>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S</w:t>
      </w:r>
      <w:r>
        <w:rPr>
          <w:rFonts w:asciiTheme="minorHAnsi" w:eastAsiaTheme="minorEastAsia" w:hAnsiTheme="minorHAnsi" w:cstheme="minorHAnsi"/>
          <w:lang w:val="sv-SE" w:eastAsia="zh-CN"/>
        </w:rPr>
        <w:t xml:space="preserve">ave cost to receive multi-carriers with reduced RF/BB chain </w:t>
      </w:r>
    </w:p>
    <w:p w14:paraId="2C4F960D" w14:textId="63E3AC5D" w:rsidR="00255920" w:rsidRDefault="00255920" w:rsidP="0052108B">
      <w:pPr>
        <w:pStyle w:val="aff6"/>
        <w:numPr>
          <w:ilvl w:val="0"/>
          <w:numId w:val="8"/>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Support high order band combinations with more carriers with limited Tx/Rx chains </w:t>
      </w:r>
    </w:p>
    <w:p w14:paraId="30584F97" w14:textId="1935FDCF" w:rsidR="00255920" w:rsidRDefault="00255920" w:rsidP="0052108B">
      <w:pPr>
        <w:pStyle w:val="aff6"/>
        <w:numPr>
          <w:ilvl w:val="0"/>
          <w:numId w:val="8"/>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S</w:t>
      </w:r>
      <w:r>
        <w:rPr>
          <w:rFonts w:asciiTheme="minorHAnsi" w:eastAsiaTheme="minorEastAsia" w:hAnsiTheme="minorHAnsi" w:cstheme="minorHAnsi"/>
          <w:lang w:val="sv-SE" w:eastAsia="zh-CN"/>
        </w:rPr>
        <w:t xml:space="preserve">upport high order of MIMO layers </w:t>
      </w:r>
      <w:r w:rsidR="00F036DD">
        <w:rPr>
          <w:rFonts w:asciiTheme="minorHAnsi" w:eastAsiaTheme="minorEastAsia" w:hAnsiTheme="minorHAnsi" w:cstheme="minorHAnsi"/>
          <w:lang w:val="sv-SE" w:eastAsia="zh-CN"/>
        </w:rPr>
        <w:t xml:space="preserve">for same band combination </w:t>
      </w:r>
    </w:p>
    <w:p w14:paraId="2391F1D8" w14:textId="2FD0722A" w:rsidR="00255920" w:rsidRDefault="00255920" w:rsidP="00255920">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Rel-19 fragmented carrier study, </w:t>
      </w:r>
      <w:r w:rsidR="00096E29">
        <w:rPr>
          <w:rFonts w:asciiTheme="minorHAnsi" w:eastAsiaTheme="minorEastAsia" w:hAnsiTheme="minorHAnsi" w:cstheme="minorHAnsi"/>
          <w:lang w:val="sv-SE" w:eastAsia="zh-CN"/>
        </w:rPr>
        <w:t>t</w:t>
      </w:r>
      <w:r>
        <w:rPr>
          <w:rFonts w:asciiTheme="minorHAnsi" w:eastAsiaTheme="minorEastAsia" w:hAnsiTheme="minorHAnsi" w:cstheme="minorHAnsi"/>
          <w:lang w:val="sv-SE" w:eastAsia="zh-CN"/>
        </w:rPr>
        <w:t>he restriction and performance impact were also anayzed with shared RF chain with two restrction realized:</w:t>
      </w:r>
    </w:p>
    <w:p w14:paraId="0B01EA4D" w14:textId="14DCFE91" w:rsidR="00255920" w:rsidRDefault="00255920" w:rsidP="0052108B">
      <w:pPr>
        <w:pStyle w:val="aff6"/>
        <w:numPr>
          <w:ilvl w:val="0"/>
          <w:numId w:val="9"/>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With shared RF chain, UE performance in in-gap interference rejection degraded as no sub-block analogue filter </w:t>
      </w:r>
    </w:p>
    <w:p w14:paraId="7D1EAFE1" w14:textId="3B4F7A9E" w:rsidR="00F036DD" w:rsidRPr="00F036DD" w:rsidRDefault="00F036DD" w:rsidP="00F036DD">
      <w:pPr>
        <w:jc w:val="center"/>
        <w:rPr>
          <w:rFonts w:asciiTheme="minorHAnsi" w:eastAsiaTheme="minorEastAsia" w:hAnsiTheme="minorHAnsi" w:cstheme="minorHAnsi"/>
          <w:lang w:val="sv-SE" w:eastAsia="zh-CN"/>
        </w:rPr>
      </w:pPr>
      <w:r w:rsidRPr="00F036DD">
        <w:rPr>
          <w:rFonts w:asciiTheme="minorHAnsi" w:eastAsiaTheme="minorEastAsia" w:hAnsiTheme="minorHAnsi" w:cstheme="minorHAnsi"/>
          <w:noProof/>
          <w:lang w:eastAsia="zh-CN"/>
        </w:rPr>
        <w:lastRenderedPageBreak/>
        <w:drawing>
          <wp:inline distT="0" distB="0" distL="0" distR="0" wp14:anchorId="731FE2FA" wp14:editId="1FC97875">
            <wp:extent cx="5078982" cy="1584872"/>
            <wp:effectExtent l="0" t="0" r="0" b="0"/>
            <wp:docPr id="6" name="图片 146">
              <a:extLst xmlns:a="http://schemas.openxmlformats.org/drawingml/2006/main">
                <a:ext uri="{FF2B5EF4-FFF2-40B4-BE49-F238E27FC236}">
                  <a16:creationId xmlns:a16="http://schemas.microsoft.com/office/drawing/2014/main" id="{C81AC6C8-AD49-4463-8726-C089FB1126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a:extLst>
                        <a:ext uri="{FF2B5EF4-FFF2-40B4-BE49-F238E27FC236}">
                          <a16:creationId xmlns:a16="http://schemas.microsoft.com/office/drawing/2014/main" id="{C81AC6C8-AD49-4463-8726-C089FB112635}"/>
                        </a:ext>
                      </a:extLst>
                    </pic:cNvPr>
                    <pic:cNvPicPr>
                      <a:picLocks noChangeAspect="1"/>
                    </pic:cNvPicPr>
                  </pic:nvPicPr>
                  <pic:blipFill>
                    <a:blip r:embed="rId14"/>
                    <a:stretch>
                      <a:fillRect/>
                    </a:stretch>
                  </pic:blipFill>
                  <pic:spPr>
                    <a:xfrm>
                      <a:off x="0" y="0"/>
                      <a:ext cx="5117640" cy="1596935"/>
                    </a:xfrm>
                    <a:prstGeom prst="rect">
                      <a:avLst/>
                    </a:prstGeom>
                  </pic:spPr>
                </pic:pic>
              </a:graphicData>
            </a:graphic>
          </wp:inline>
        </w:drawing>
      </w:r>
    </w:p>
    <w:p w14:paraId="583258CE" w14:textId="11E7ED9C" w:rsidR="00494D2A" w:rsidRPr="00F036DD" w:rsidRDefault="00F036DD" w:rsidP="0052108B">
      <w:pPr>
        <w:pStyle w:val="aff6"/>
        <w:numPr>
          <w:ilvl w:val="0"/>
          <w:numId w:val="9"/>
        </w:numPr>
        <w:ind w:firstLineChars="0"/>
        <w:rPr>
          <w:rFonts w:asciiTheme="minorHAnsi" w:eastAsiaTheme="minorEastAsia" w:hAnsiTheme="minorHAnsi" w:cstheme="minorHAnsi"/>
          <w:lang w:val="sv-SE" w:eastAsia="zh-CN"/>
        </w:rPr>
      </w:pPr>
      <w:r w:rsidRPr="00F036DD">
        <w:rPr>
          <w:rFonts w:asciiTheme="minorHAnsi" w:eastAsiaTheme="minorEastAsia" w:hAnsiTheme="minorHAnsi" w:cstheme="minorHAnsi"/>
        </w:rPr>
        <w:t xml:space="preserve">REFSENS </w:t>
      </w:r>
      <w:r>
        <w:rPr>
          <w:rFonts w:asciiTheme="minorHAnsi" w:eastAsiaTheme="minorEastAsia" w:hAnsiTheme="minorHAnsi" w:cstheme="minorHAnsi"/>
        </w:rPr>
        <w:t xml:space="preserve">degradation due </w:t>
      </w:r>
      <w:r w:rsidRPr="00F036DD">
        <w:rPr>
          <w:rFonts w:asciiTheme="minorHAnsi" w:eastAsiaTheme="minorEastAsia" w:hAnsiTheme="minorHAnsi" w:cstheme="minorHAnsi"/>
        </w:rPr>
        <w:t xml:space="preserve">Tx leakage </w:t>
      </w:r>
      <w:r>
        <w:rPr>
          <w:rFonts w:asciiTheme="minorHAnsi" w:eastAsiaTheme="minorEastAsia" w:hAnsiTheme="minorHAnsi" w:cstheme="minorHAnsi"/>
        </w:rPr>
        <w:t>with</w:t>
      </w:r>
      <w:r w:rsidRPr="00F036DD">
        <w:rPr>
          <w:rFonts w:asciiTheme="minorHAnsi" w:eastAsiaTheme="minorEastAsia" w:hAnsiTheme="minorHAnsi" w:cstheme="minorHAnsi"/>
        </w:rPr>
        <w:t xml:space="preserve"> reduced attenuation on UL carrier frequency with wideband LPF under “single Rx chain mode”.</w:t>
      </w:r>
    </w:p>
    <w:p w14:paraId="0993449B" w14:textId="59A850A1" w:rsidR="00F036DD" w:rsidRPr="00F036DD" w:rsidRDefault="00F036DD" w:rsidP="00F036DD">
      <w:pPr>
        <w:pStyle w:val="aff6"/>
        <w:ind w:left="420" w:firstLineChars="0" w:firstLine="0"/>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1AD0171D" wp14:editId="32B4B59F">
            <wp:extent cx="6035675" cy="107315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5675" cy="1073150"/>
                    </a:xfrm>
                    <a:prstGeom prst="rect">
                      <a:avLst/>
                    </a:prstGeom>
                    <a:noFill/>
                  </pic:spPr>
                </pic:pic>
              </a:graphicData>
            </a:graphic>
          </wp:inline>
        </w:drawing>
      </w:r>
    </w:p>
    <w:p w14:paraId="7D7DE663" w14:textId="43B81EAE" w:rsidR="00F036DD" w:rsidRDefault="00F036DD" w:rsidP="00015880">
      <w:pPr>
        <w:rPr>
          <w:b/>
          <w:bCs/>
          <w:lang w:val="en-US" w:eastAsia="zh-CN"/>
        </w:rPr>
      </w:pPr>
      <w:r>
        <w:rPr>
          <w:rFonts w:hint="eastAsia"/>
          <w:b/>
          <w:bCs/>
          <w:lang w:val="en-US" w:eastAsia="zh-CN"/>
        </w:rPr>
        <w:t>B</w:t>
      </w:r>
      <w:r>
        <w:rPr>
          <w:b/>
          <w:bCs/>
          <w:lang w:val="en-US" w:eastAsia="zh-CN"/>
        </w:rPr>
        <w:t>ased on RAN4 analyzed in Rel-19, some restriction maybe applied for single Rx mode:</w:t>
      </w:r>
    </w:p>
    <w:p w14:paraId="4F7B99FA" w14:textId="6781DC4B" w:rsidR="00F036DD" w:rsidRPr="00F036DD" w:rsidRDefault="00F036DD" w:rsidP="0052108B">
      <w:pPr>
        <w:pStyle w:val="aff6"/>
        <w:numPr>
          <w:ilvl w:val="0"/>
          <w:numId w:val="10"/>
        </w:numPr>
        <w:ind w:firstLineChars="0"/>
        <w:rPr>
          <w:lang w:val="en-US" w:eastAsia="zh-CN"/>
        </w:rPr>
      </w:pPr>
      <w:r w:rsidRPr="00F036DD">
        <w:rPr>
          <w:rFonts w:eastAsiaTheme="minorEastAsia"/>
          <w:lang w:val="en-US" w:eastAsia="zh-CN"/>
        </w:rPr>
        <w:t>Power imbalance between wanted carriers</w:t>
      </w:r>
    </w:p>
    <w:p w14:paraId="26D40E70" w14:textId="718A5615" w:rsidR="00F036DD" w:rsidRPr="00F036DD" w:rsidRDefault="00F036DD" w:rsidP="0052108B">
      <w:pPr>
        <w:pStyle w:val="aff6"/>
        <w:numPr>
          <w:ilvl w:val="0"/>
          <w:numId w:val="10"/>
        </w:numPr>
        <w:ind w:firstLineChars="0"/>
        <w:rPr>
          <w:lang w:val="en-US" w:eastAsia="zh-CN"/>
        </w:rPr>
      </w:pPr>
      <w:r w:rsidRPr="00F036DD">
        <w:rPr>
          <w:rFonts w:eastAsiaTheme="minorEastAsia" w:hint="eastAsia"/>
          <w:lang w:val="en-US" w:eastAsia="zh-CN"/>
        </w:rPr>
        <w:t>I</w:t>
      </w:r>
      <w:r w:rsidRPr="00F036DD">
        <w:rPr>
          <w:rFonts w:eastAsiaTheme="minorEastAsia"/>
          <w:lang w:val="en-US" w:eastAsia="zh-CN"/>
        </w:rPr>
        <w:t xml:space="preserve">n gap interference (power imbalance between wanted carrier and in-gap interference) </w:t>
      </w:r>
    </w:p>
    <w:p w14:paraId="63154F26" w14:textId="7BED12BE" w:rsidR="00F036DD" w:rsidRPr="00F036DD" w:rsidRDefault="00F036DD" w:rsidP="0052108B">
      <w:pPr>
        <w:pStyle w:val="aff6"/>
        <w:numPr>
          <w:ilvl w:val="0"/>
          <w:numId w:val="10"/>
        </w:numPr>
        <w:ind w:firstLineChars="0"/>
        <w:rPr>
          <w:lang w:val="en-US" w:eastAsia="zh-CN"/>
        </w:rPr>
      </w:pPr>
      <w:r>
        <w:rPr>
          <w:rFonts w:eastAsiaTheme="minorEastAsia" w:hint="eastAsia"/>
          <w:lang w:val="en-US" w:eastAsia="zh-CN"/>
        </w:rPr>
        <w:t>M</w:t>
      </w:r>
      <w:r>
        <w:rPr>
          <w:rFonts w:eastAsiaTheme="minorEastAsia"/>
          <w:lang w:val="en-US" w:eastAsia="zh-CN"/>
        </w:rPr>
        <w:t xml:space="preserve">aximum frequency separation between carriers </w:t>
      </w:r>
    </w:p>
    <w:p w14:paraId="4D9BA186" w14:textId="2A04CA98" w:rsidR="00F036DD" w:rsidRPr="00F036DD" w:rsidRDefault="00F036DD" w:rsidP="00015880">
      <w:pPr>
        <w:rPr>
          <w:lang w:val="en-US" w:eastAsia="zh-CN"/>
        </w:rPr>
      </w:pPr>
      <w:r>
        <w:rPr>
          <w:lang w:val="en-US" w:eastAsia="zh-CN"/>
        </w:rPr>
        <w:t>P</w:t>
      </w:r>
      <w:r w:rsidRPr="00F036DD">
        <w:rPr>
          <w:rFonts w:hint="eastAsia"/>
          <w:lang w:val="en-US" w:eastAsia="zh-CN"/>
        </w:rPr>
        <w:t xml:space="preserve">otential methods are discussed for </w:t>
      </w:r>
      <w:r w:rsidRPr="00F036DD">
        <w:rPr>
          <w:rFonts w:hint="eastAsia"/>
          <w:b/>
          <w:bCs/>
          <w:lang w:val="en-US" w:eastAsia="zh-CN"/>
        </w:rPr>
        <w:t xml:space="preserve">capability signaling, </w:t>
      </w:r>
      <w:r w:rsidRPr="00F036DD">
        <w:rPr>
          <w:rFonts w:hint="eastAsia"/>
          <w:b/>
          <w:bCs/>
          <w:lang w:eastAsia="zh-CN"/>
        </w:rPr>
        <w:t>CA fallback and architecture switching</w:t>
      </w:r>
      <w:r w:rsidRPr="00F036DD">
        <w:rPr>
          <w:rFonts w:hint="eastAsia"/>
          <w:lang w:eastAsia="zh-CN"/>
        </w:rPr>
        <w:t xml:space="preserve">, </w:t>
      </w:r>
      <w:r w:rsidRPr="00F036DD">
        <w:rPr>
          <w:rFonts w:hint="eastAsia"/>
          <w:b/>
          <w:bCs/>
          <w:lang w:eastAsia="zh-CN"/>
        </w:rPr>
        <w:t>and</w:t>
      </w:r>
      <w:r w:rsidRPr="00F036DD">
        <w:rPr>
          <w:rFonts w:hint="eastAsia"/>
          <w:lang w:eastAsia="zh-CN"/>
        </w:rPr>
        <w:t xml:space="preserve"> </w:t>
      </w:r>
      <w:r w:rsidRPr="00F036DD">
        <w:rPr>
          <w:rFonts w:hint="eastAsia"/>
          <w:b/>
          <w:bCs/>
          <w:lang w:eastAsia="zh-CN"/>
        </w:rPr>
        <w:t xml:space="preserve">Triggering condition </w:t>
      </w:r>
      <w:r w:rsidRPr="00F036DD">
        <w:rPr>
          <w:rFonts w:hint="eastAsia"/>
          <w:lang w:eastAsia="zh-CN"/>
        </w:rPr>
        <w:t xml:space="preserve">to enable </w:t>
      </w:r>
      <w:proofErr w:type="gramStart"/>
      <w:r w:rsidRPr="00F036DD">
        <w:rPr>
          <w:rFonts w:hint="eastAsia"/>
          <w:lang w:eastAsia="zh-CN"/>
        </w:rPr>
        <w:t>”</w:t>
      </w:r>
      <w:proofErr w:type="gramEnd"/>
      <w:r w:rsidRPr="00F036DD">
        <w:rPr>
          <w:rFonts w:hint="eastAsia"/>
          <w:lang w:eastAsia="zh-CN"/>
        </w:rPr>
        <w:t>One Rx RF chain</w:t>
      </w:r>
      <w:proofErr w:type="gramStart"/>
      <w:r w:rsidRPr="00F036DD">
        <w:rPr>
          <w:rFonts w:hint="eastAsia"/>
          <w:lang w:eastAsia="zh-CN"/>
        </w:rPr>
        <w:t>”</w:t>
      </w:r>
      <w:proofErr w:type="gramEnd"/>
      <w:r w:rsidRPr="00F036DD">
        <w:rPr>
          <w:rFonts w:hint="eastAsia"/>
          <w:lang w:eastAsia="zh-CN"/>
        </w:rPr>
        <w:t xml:space="preserve"> </w:t>
      </w:r>
      <w:r w:rsidRPr="00F036DD">
        <w:rPr>
          <w:rFonts w:hint="eastAsia"/>
          <w:lang w:val="en-US" w:eastAsia="zh-CN"/>
        </w:rPr>
        <w:t>and summarized in TR 38.755.R</w:t>
      </w:r>
      <w:r w:rsidRPr="00F036DD">
        <w:rPr>
          <w:lang w:val="en-US" w:eastAsia="zh-CN"/>
        </w:rPr>
        <w:t xml:space="preserve">AN4 also discussed related single Rx chain mode switching on/off mechanism with in-gap interference monitoring which may require potential RRM work. </w:t>
      </w:r>
      <w:r>
        <w:rPr>
          <w:lang w:val="en-US" w:eastAsia="zh-CN"/>
        </w:rPr>
        <w:t xml:space="preserve"> </w:t>
      </w:r>
    </w:p>
    <w:p w14:paraId="4A5D1F66" w14:textId="6A75C840" w:rsidR="00F036DD" w:rsidRDefault="00F036DD" w:rsidP="00015880">
      <w:pPr>
        <w:rPr>
          <w:b/>
          <w:bCs/>
          <w:lang w:val="en-US" w:eastAsia="zh-CN"/>
        </w:rPr>
      </w:pPr>
      <w:r w:rsidRPr="00F036DD">
        <w:rPr>
          <w:b/>
          <w:bCs/>
          <w:noProof/>
          <w:lang w:eastAsia="zh-CN"/>
        </w:rPr>
        <w:drawing>
          <wp:inline distT="0" distB="0" distL="0" distR="0" wp14:anchorId="439023F4" wp14:editId="7F145CFE">
            <wp:extent cx="6347943" cy="2743200"/>
            <wp:effectExtent l="0" t="0" r="0" b="0"/>
            <wp:docPr id="5" name="图片 11">
              <a:extLst xmlns:a="http://schemas.openxmlformats.org/drawingml/2006/main">
                <a:ext uri="{FF2B5EF4-FFF2-40B4-BE49-F238E27FC236}">
                  <a16:creationId xmlns:a16="http://schemas.microsoft.com/office/drawing/2014/main" id="{FA71DD65-F912-4B6B-809F-18CC7585A6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FA71DD65-F912-4B6B-809F-18CC7585A65D}"/>
                        </a:ext>
                      </a:extLst>
                    </pic:cNvPr>
                    <pic:cNvPicPr>
                      <a:picLocks noChangeAspect="1"/>
                    </pic:cNvPicPr>
                  </pic:nvPicPr>
                  <pic:blipFill>
                    <a:blip r:embed="rId16"/>
                    <a:stretch>
                      <a:fillRect/>
                    </a:stretch>
                  </pic:blipFill>
                  <pic:spPr>
                    <a:xfrm>
                      <a:off x="0" y="0"/>
                      <a:ext cx="6362686" cy="2749571"/>
                    </a:xfrm>
                    <a:prstGeom prst="rect">
                      <a:avLst/>
                    </a:prstGeom>
                  </pic:spPr>
                </pic:pic>
              </a:graphicData>
            </a:graphic>
          </wp:inline>
        </w:drawing>
      </w:r>
    </w:p>
    <w:p w14:paraId="4C460CD3" w14:textId="5F67066C" w:rsidR="00F036DD" w:rsidRDefault="00F036DD" w:rsidP="00015880">
      <w:pPr>
        <w:rPr>
          <w:lang w:val="en-US" w:eastAsia="zh-CN"/>
        </w:rPr>
      </w:pPr>
      <w:r w:rsidRPr="00F036DD">
        <w:rPr>
          <w:rFonts w:hint="eastAsia"/>
          <w:lang w:val="en-US" w:eastAsia="zh-CN"/>
        </w:rPr>
        <w:t>F</w:t>
      </w:r>
      <w:r w:rsidRPr="00F036DD">
        <w:rPr>
          <w:lang w:val="en-US" w:eastAsia="zh-CN"/>
        </w:rPr>
        <w:t>or 6G, the fragmented carrier scenario can be further extended to inter-band cases as following:</w:t>
      </w:r>
    </w:p>
    <w:p w14:paraId="0E6E49A9" w14:textId="768AD84C" w:rsidR="007660DF" w:rsidRPr="00F036DD" w:rsidRDefault="007660DF" w:rsidP="00096E29">
      <w:pPr>
        <w:jc w:val="center"/>
        <w:rPr>
          <w:lang w:val="en-US" w:eastAsia="zh-CN"/>
        </w:rPr>
      </w:pPr>
      <w:r>
        <w:rPr>
          <w:noProof/>
          <w:lang w:val="en-US" w:eastAsia="zh-CN"/>
        </w:rPr>
        <w:drawing>
          <wp:inline distT="0" distB="0" distL="0" distR="0" wp14:anchorId="33F1D942" wp14:editId="5F08FAD0">
            <wp:extent cx="5505450" cy="756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34C0A912" w14:textId="17F74514" w:rsidR="00015880" w:rsidRPr="00363BCA" w:rsidRDefault="007660DF" w:rsidP="00363BCA">
      <w:pPr>
        <w:rPr>
          <w:rFonts w:hint="eastAsia"/>
          <w:highlight w:val="yellow"/>
          <w:lang w:val="en-US" w:eastAsia="zh-CN"/>
        </w:rPr>
      </w:pPr>
      <w:r w:rsidRPr="007660DF">
        <w:rPr>
          <w:lang w:val="en-US" w:eastAsia="zh-CN"/>
        </w:rPr>
        <w:lastRenderedPageBreak/>
        <w:t>Other WGs also discussed potential enhancement of spectrum aggregation e.g., single cell multi carrier or single cell multi-bands</w:t>
      </w:r>
      <w:r>
        <w:rPr>
          <w:lang w:val="en-US" w:eastAsia="zh-CN"/>
        </w:rPr>
        <w:t xml:space="preserve">. RAN4 still needs to be deeply involved to study RF/RRM feasibility </w:t>
      </w:r>
      <w:r w:rsidRPr="007660DF">
        <w:rPr>
          <w:rFonts w:hint="eastAsia"/>
          <w:lang w:val="en-US" w:eastAsia="zh-CN"/>
        </w:rPr>
        <w:t xml:space="preserve">study incl. reference architecture, related scheduling conditions and capability design </w:t>
      </w:r>
      <w:r>
        <w:rPr>
          <w:lang w:val="en-US" w:eastAsia="zh-CN"/>
        </w:rPr>
        <w:t xml:space="preserve">and the benefits compared to traditional CA framework. </w:t>
      </w:r>
    </w:p>
    <w:p w14:paraId="7B1A845C" w14:textId="2534204B" w:rsidR="00015880" w:rsidRPr="005A6686" w:rsidRDefault="005A6686" w:rsidP="00E74D37">
      <w:pPr>
        <w:rPr>
          <w:rFonts w:asciiTheme="minorHAnsi" w:hAnsiTheme="minorHAnsi" w:cstheme="minorHAnsi"/>
          <w:b/>
          <w:bCs/>
          <w:lang w:val="en-US" w:eastAsia="zh-CN"/>
        </w:rPr>
      </w:pPr>
      <w:r w:rsidRPr="005A6686">
        <w:rPr>
          <w:rFonts w:asciiTheme="minorHAnsi" w:hAnsiTheme="minorHAnsi" w:cstheme="minorHAnsi"/>
          <w:b/>
          <w:bCs/>
          <w:lang w:val="en-US" w:eastAsia="zh-CN"/>
        </w:rPr>
        <w:t xml:space="preserve">UL Tx switching/ CA via switching </w:t>
      </w:r>
    </w:p>
    <w:p w14:paraId="5BC79A03" w14:textId="54B2C031" w:rsidR="005A6686" w:rsidRDefault="009D35D9" w:rsidP="00E74D37">
      <w:pPr>
        <w:rPr>
          <w:rFonts w:asciiTheme="minorHAnsi" w:hAnsiTheme="minorHAnsi" w:cstheme="minorHAnsi"/>
          <w:lang w:val="en-US" w:eastAsia="zh-CN"/>
        </w:rPr>
      </w:pPr>
      <w:r w:rsidRPr="009D35D9">
        <w:rPr>
          <w:rFonts w:asciiTheme="minorHAnsi" w:hAnsiTheme="minorHAnsi" w:cstheme="minorHAnsi"/>
          <w:lang w:val="en-US" w:eastAsia="zh-CN"/>
        </w:rPr>
        <w:t xml:space="preserve">NR introduced UL Tx switching </w:t>
      </w:r>
      <w:r>
        <w:rPr>
          <w:rFonts w:asciiTheme="minorHAnsi" w:hAnsiTheme="minorHAnsi" w:cstheme="minorHAnsi"/>
          <w:lang w:val="en-US" w:eastAsia="zh-CN"/>
        </w:rPr>
        <w:t xml:space="preserve">and CA via switching to dynamic/semi-static </w:t>
      </w:r>
      <w:r w:rsidR="00D0579D">
        <w:rPr>
          <w:rFonts w:asciiTheme="minorHAnsi" w:hAnsiTheme="minorHAnsi" w:cstheme="minorHAnsi"/>
          <w:lang w:val="en-US" w:eastAsia="zh-CN"/>
        </w:rPr>
        <w:t>switching</w:t>
      </w:r>
      <w:r>
        <w:rPr>
          <w:rFonts w:asciiTheme="minorHAnsi" w:hAnsiTheme="minorHAnsi" w:cstheme="minorHAnsi"/>
          <w:lang w:val="en-US" w:eastAsia="zh-CN"/>
        </w:rPr>
        <w:t xml:space="preserve"> Tx/Rx chains over different bands</w:t>
      </w:r>
      <w:r w:rsidR="00CA5160">
        <w:rPr>
          <w:rFonts w:asciiTheme="minorHAnsi" w:hAnsiTheme="minorHAnsi" w:cstheme="minorHAnsi"/>
          <w:lang w:val="en-US" w:eastAsia="zh-CN"/>
        </w:rPr>
        <w:t>/carriers to efficient use the available Tx/Rx chain and flexible spectrum</w:t>
      </w:r>
      <w:r w:rsidR="00D0579D">
        <w:rPr>
          <w:rFonts w:asciiTheme="minorHAnsi" w:hAnsiTheme="minorHAnsi" w:cstheme="minorHAnsi"/>
          <w:lang w:val="en-US" w:eastAsia="zh-CN"/>
        </w:rPr>
        <w:t>.</w:t>
      </w:r>
    </w:p>
    <w:p w14:paraId="6883F53C" w14:textId="19302FC7" w:rsidR="00D0579D" w:rsidRPr="009D35D9" w:rsidRDefault="00D0579D" w:rsidP="00E74D37">
      <w:pPr>
        <w:rPr>
          <w:rFonts w:asciiTheme="minorHAnsi" w:hAnsiTheme="minorHAnsi" w:cstheme="minorHAnsi" w:hint="eastAsia"/>
          <w:lang w:val="en-US" w:eastAsia="zh-CN"/>
        </w:rPr>
      </w:pPr>
      <w:r>
        <w:rPr>
          <w:rFonts w:asciiTheme="minorHAnsi" w:hAnsiTheme="minorHAnsi" w:cstheme="minorHAnsi" w:hint="eastAsia"/>
          <w:lang w:val="en-US" w:eastAsia="zh-CN"/>
        </w:rPr>
        <w:t>F</w:t>
      </w:r>
      <w:r>
        <w:rPr>
          <w:rFonts w:asciiTheme="minorHAnsi" w:hAnsiTheme="minorHAnsi" w:cstheme="minorHAnsi"/>
          <w:lang w:val="en-US" w:eastAsia="zh-CN"/>
        </w:rPr>
        <w:t>or UL Tx switching, different cases and scenarios were introduced under different release including CA UL switching between 1Tx-2Tx across 2 bands, 2Tx-2Tx UL switching between 2 bands, 1/2Tx-1/2</w:t>
      </w:r>
      <w:r>
        <w:rPr>
          <w:rFonts w:asciiTheme="minorHAnsi" w:hAnsiTheme="minorHAnsi" w:cstheme="minorHAnsi" w:hint="eastAsia"/>
          <w:lang w:val="en-US" w:eastAsia="zh-CN"/>
        </w:rPr>
        <w:t>Tx</w:t>
      </w:r>
      <w:r>
        <w:rPr>
          <w:rFonts w:asciiTheme="minorHAnsi" w:hAnsiTheme="minorHAnsi" w:cstheme="minorHAnsi"/>
          <w:lang w:val="en-US" w:eastAsia="zh-CN"/>
        </w:rPr>
        <w:t xml:space="preserve"> switching between 3/4 bands including SUL bands. In Rel-19 RAN4 maintenance, RAN4 also discussed 3Tx switching and NUL-SUL switching with non-zero switching time. </w:t>
      </w:r>
    </w:p>
    <w:p w14:paraId="22CDCDF7" w14:textId="1A98B110" w:rsidR="00015880" w:rsidRDefault="00D6360D" w:rsidP="00E74D37">
      <w:pPr>
        <w:rPr>
          <w:lang w:val="en-US" w:eastAsia="zh-CN"/>
        </w:rPr>
      </w:pPr>
      <w:r>
        <w:rPr>
          <w:noProof/>
          <w:lang w:val="en-US" w:eastAsia="zh-CN"/>
        </w:rPr>
        <w:drawing>
          <wp:inline distT="0" distB="0" distL="0" distR="0" wp14:anchorId="3D50EE6B" wp14:editId="046FDB9F">
            <wp:extent cx="6351036" cy="1971862"/>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77259" cy="1980004"/>
                    </a:xfrm>
                    <a:prstGeom prst="rect">
                      <a:avLst/>
                    </a:prstGeom>
                    <a:noFill/>
                  </pic:spPr>
                </pic:pic>
              </a:graphicData>
            </a:graphic>
          </wp:inline>
        </w:drawing>
      </w:r>
    </w:p>
    <w:p w14:paraId="35162167" w14:textId="0C291C11" w:rsidR="00D0579D" w:rsidRPr="00D0579D" w:rsidRDefault="00D0579D" w:rsidP="00E74D37">
      <w:pPr>
        <w:rPr>
          <w:rFonts w:asciiTheme="minorHAnsi" w:hAnsiTheme="minorHAnsi" w:cstheme="minorHAnsi" w:hint="eastAsia"/>
          <w:lang w:val="en-US" w:eastAsia="zh-CN"/>
        </w:rPr>
      </w:pPr>
      <w:r w:rsidRPr="00D0579D">
        <w:rPr>
          <w:rFonts w:asciiTheme="minorHAnsi" w:hAnsiTheme="minorHAnsi" w:cstheme="minorHAnsi" w:hint="eastAsia"/>
          <w:lang w:val="en-US" w:eastAsia="zh-CN"/>
        </w:rPr>
        <w:t>U</w:t>
      </w:r>
      <w:r w:rsidRPr="00D0579D">
        <w:rPr>
          <w:rFonts w:asciiTheme="minorHAnsi" w:hAnsiTheme="minorHAnsi" w:cstheme="minorHAnsi"/>
          <w:lang w:val="en-US" w:eastAsia="zh-CN"/>
        </w:rPr>
        <w:t>nder Rel-19, RAN4 also discussed and introduced LB CA via switching f</w:t>
      </w:r>
      <w:r w:rsidRPr="00D0579D">
        <w:rPr>
          <w:rFonts w:asciiTheme="minorHAnsi" w:hAnsiTheme="minorHAnsi" w:cstheme="minorHAnsi" w:hint="eastAsia"/>
          <w:lang w:val="en-US" w:eastAsia="zh-CN"/>
        </w:rPr>
        <w:t>or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SDL</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and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FDD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carrier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d</w:t>
      </w:r>
      <w:r w:rsidRPr="00D0579D">
        <w:rPr>
          <w:rFonts w:asciiTheme="minorHAnsi" w:hAnsiTheme="minorHAnsi" w:cstheme="minorHAnsi"/>
          <w:lang w:val="en-US" w:eastAsia="zh-CN"/>
        </w:rPr>
        <w:t>ue to RF front-end limitation</w:t>
      </w:r>
      <w:r>
        <w:rPr>
          <w:rFonts w:asciiTheme="minorHAnsi" w:hAnsiTheme="minorHAnsi" w:cstheme="minorHAnsi"/>
          <w:lang w:val="en-US" w:eastAsia="zh-CN"/>
        </w:rPr>
        <w:t xml:space="preserve"> and the candidate bands as show in below table. </w:t>
      </w:r>
    </w:p>
    <w:p w14:paraId="7A460C5A" w14:textId="674F3A83" w:rsidR="00015880" w:rsidRDefault="00015880" w:rsidP="00015880">
      <w:pPr>
        <w:jc w:val="center"/>
        <w:rPr>
          <w:lang w:val="en-US" w:eastAsia="zh-CN"/>
        </w:rPr>
      </w:pPr>
      <w:r>
        <w:rPr>
          <w:noProof/>
          <w:lang w:val="en-US" w:eastAsia="zh-CN"/>
        </w:rPr>
        <w:drawing>
          <wp:inline distT="0" distB="0" distL="0" distR="0" wp14:anchorId="0B3D61E5" wp14:editId="0C1A482A">
            <wp:extent cx="4651375" cy="43834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51375" cy="4383405"/>
                    </a:xfrm>
                    <a:prstGeom prst="rect">
                      <a:avLst/>
                    </a:prstGeom>
                    <a:noFill/>
                  </pic:spPr>
                </pic:pic>
              </a:graphicData>
            </a:graphic>
          </wp:inline>
        </w:drawing>
      </w:r>
    </w:p>
    <w:p w14:paraId="19A16A49" w14:textId="135B8F3F" w:rsidR="004A7A27" w:rsidRDefault="004A7A27" w:rsidP="009D35D9">
      <w:pPr>
        <w:rPr>
          <w:rFonts w:ascii="Calibri" w:hAnsi="Calibri" w:cs="Calibri"/>
          <w:lang w:val="en-US" w:eastAsia="zh-CN"/>
        </w:rPr>
      </w:pPr>
      <w:r>
        <w:rPr>
          <w:rFonts w:ascii="Calibri" w:hAnsi="Calibri" w:cs="Calibri" w:hint="eastAsia"/>
          <w:lang w:val="en-US" w:eastAsia="zh-CN"/>
        </w:rPr>
        <w:lastRenderedPageBreak/>
        <w:t>R</w:t>
      </w:r>
      <w:r>
        <w:rPr>
          <w:rFonts w:ascii="Calibri" w:hAnsi="Calibri" w:cs="Calibri"/>
          <w:lang w:val="en-US" w:eastAsia="zh-CN"/>
        </w:rPr>
        <w:t xml:space="preserve">el-19 LB ca via switching only focus on FDD-SDL carrier with switching 2 carriers and Rel-20 will support LB CA via switching for FDD-SDL carrier with dual DL. </w:t>
      </w:r>
    </w:p>
    <w:p w14:paraId="3A931903" w14:textId="76958473" w:rsidR="004A7A27" w:rsidRDefault="004A7A27" w:rsidP="009D35D9">
      <w:pPr>
        <w:rPr>
          <w:rFonts w:ascii="Calibri" w:hAnsi="Calibri" w:cs="Calibri"/>
          <w:lang w:val="en-US" w:eastAsia="zh-CN"/>
        </w:rPr>
      </w:pPr>
      <w:r>
        <w:rPr>
          <w:rFonts w:ascii="Calibri" w:hAnsi="Calibri" w:cs="Calibri"/>
          <w:noProof/>
          <w:lang w:val="en-US" w:eastAsia="zh-CN"/>
        </w:rPr>
        <w:drawing>
          <wp:inline distT="0" distB="0" distL="0" distR="0" wp14:anchorId="2501A77D" wp14:editId="4013DB5B">
            <wp:extent cx="6101322" cy="2151731"/>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27AA0040" w14:textId="40BE39BE" w:rsidR="00D0579D" w:rsidRPr="00363BCA" w:rsidRDefault="00D0579D" w:rsidP="009D35D9">
      <w:pPr>
        <w:rPr>
          <w:rFonts w:ascii="Calibri" w:hAnsi="Calibri" w:cs="Calibri"/>
          <w:lang w:val="en-US" w:eastAsia="zh-CN"/>
        </w:rPr>
      </w:pPr>
      <w:r w:rsidRPr="00363BCA">
        <w:rPr>
          <w:rFonts w:ascii="Calibri" w:hAnsi="Calibri" w:cs="Calibri"/>
          <w:lang w:val="en-US" w:eastAsia="zh-CN"/>
        </w:rPr>
        <w:t xml:space="preserve">There </w:t>
      </w:r>
      <w:r w:rsidR="004A7A27" w:rsidRPr="00363BCA">
        <w:rPr>
          <w:rFonts w:ascii="Calibri" w:hAnsi="Calibri" w:cs="Calibri"/>
          <w:lang w:val="en-US" w:eastAsia="zh-CN"/>
        </w:rPr>
        <w:t>is</w:t>
      </w:r>
      <w:r w:rsidRPr="00363BCA">
        <w:rPr>
          <w:rFonts w:ascii="Calibri" w:hAnsi="Calibri" w:cs="Calibri"/>
          <w:lang w:val="en-US" w:eastAsia="zh-CN"/>
        </w:rPr>
        <w:t xml:space="preserve"> commonality between UL </w:t>
      </w:r>
      <w:proofErr w:type="spellStart"/>
      <w:r w:rsidRPr="00363BCA">
        <w:rPr>
          <w:rFonts w:ascii="Calibri" w:hAnsi="Calibri" w:cs="Calibri"/>
          <w:lang w:val="en-US" w:eastAsia="zh-CN"/>
        </w:rPr>
        <w:t>tx</w:t>
      </w:r>
      <w:proofErr w:type="spellEnd"/>
      <w:r w:rsidRPr="00363BCA">
        <w:rPr>
          <w:rFonts w:ascii="Calibri" w:hAnsi="Calibri" w:cs="Calibri"/>
          <w:lang w:val="en-US" w:eastAsia="zh-CN"/>
        </w:rPr>
        <w:t xml:space="preserve"> switching and </w:t>
      </w:r>
      <w:r w:rsidRPr="00363BCA">
        <w:rPr>
          <w:rFonts w:ascii="Calibri" w:hAnsi="Calibri" w:cs="Calibri" w:hint="eastAsia"/>
          <w:lang w:val="en-US" w:eastAsia="zh-CN"/>
        </w:rPr>
        <w:t>carrier</w:t>
      </w:r>
      <w:r w:rsidRPr="00363BCA">
        <w:rPr>
          <w:rFonts w:ascii="Calibri" w:hAnsi="Calibri" w:cs="Calibri"/>
          <w:lang w:val="en-US" w:eastAsia="zh-CN"/>
        </w:rPr>
        <w:t xml:space="preserve"> switching in terms of switching time, switching mechanism and potential RF/RRM impact basically the ideal was to share Tx/RF chain across closed operating frequency </w:t>
      </w:r>
      <w:r w:rsidR="00363BCA">
        <w:rPr>
          <w:rFonts w:ascii="Calibri" w:hAnsi="Calibri" w:cs="Calibri"/>
          <w:lang w:val="en-US" w:eastAsia="zh-CN"/>
        </w:rPr>
        <w:t>ranges</w:t>
      </w:r>
      <w:r w:rsidRPr="00363BCA">
        <w:rPr>
          <w:rFonts w:ascii="Calibri" w:hAnsi="Calibri" w:cs="Calibri"/>
          <w:lang w:val="en-US" w:eastAsia="zh-CN"/>
        </w:rPr>
        <w:t xml:space="preserve"> within band group to achieve MIMO or frequency </w:t>
      </w:r>
      <w:r w:rsidR="00363BCA" w:rsidRPr="00363BCA">
        <w:rPr>
          <w:rFonts w:ascii="Calibri" w:hAnsi="Calibri" w:cs="Calibri"/>
          <w:lang w:val="en-US" w:eastAsia="zh-CN"/>
        </w:rPr>
        <w:t>diversity</w:t>
      </w:r>
      <w:r w:rsidRPr="00363BCA">
        <w:rPr>
          <w:rFonts w:ascii="Calibri" w:hAnsi="Calibri" w:cs="Calibri"/>
          <w:lang w:val="en-US" w:eastAsia="zh-CN"/>
        </w:rPr>
        <w:t xml:space="preserve"> gai</w:t>
      </w:r>
      <w:r w:rsidR="00363BCA" w:rsidRPr="00363BCA">
        <w:rPr>
          <w:rFonts w:ascii="Calibri" w:hAnsi="Calibri" w:cs="Calibri"/>
          <w:lang w:val="en-US" w:eastAsia="zh-CN"/>
        </w:rPr>
        <w:t xml:space="preserve">n. </w:t>
      </w:r>
      <w:r w:rsidRPr="00363BCA">
        <w:rPr>
          <w:rFonts w:ascii="Calibri" w:hAnsi="Calibri" w:cs="Calibri"/>
          <w:lang w:val="en-US" w:eastAsia="zh-CN"/>
        </w:rPr>
        <w:t xml:space="preserve"> </w:t>
      </w:r>
      <w:r w:rsidR="00363BCA">
        <w:rPr>
          <w:rFonts w:ascii="Calibri" w:hAnsi="Calibri" w:cs="Calibri"/>
          <w:lang w:val="en-US" w:eastAsia="zh-CN"/>
        </w:rPr>
        <w:t xml:space="preserve">It’s worth to study unified framework and switching mechanism for all above mention cases and new cases which on discussion in Rel-20/Rel-19 maintenance. </w:t>
      </w:r>
    </w:p>
    <w:p w14:paraId="6B6388F3" w14:textId="0FC7C8AA" w:rsidR="00D0579D" w:rsidRDefault="004A7A27" w:rsidP="009D35D9">
      <w:pPr>
        <w:rPr>
          <w:rFonts w:ascii="Calibri" w:hAnsi="Calibri" w:cs="Calibri"/>
          <w:b/>
          <w:bCs/>
          <w:lang w:val="en-US" w:eastAsia="zh-CN"/>
        </w:rPr>
      </w:pPr>
      <w:r>
        <w:rPr>
          <w:noProof/>
          <w:lang w:val="en-US" w:eastAsia="zh-CN"/>
        </w:rPr>
        <w:drawing>
          <wp:inline distT="0" distB="0" distL="0" distR="0" wp14:anchorId="7E69D96D" wp14:editId="3DC7293A">
            <wp:extent cx="6030533" cy="134032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6349" cy="1343839"/>
                    </a:xfrm>
                    <a:prstGeom prst="rect">
                      <a:avLst/>
                    </a:prstGeom>
                    <a:noFill/>
                  </pic:spPr>
                </pic:pic>
              </a:graphicData>
            </a:graphic>
          </wp:inline>
        </w:drawing>
      </w:r>
    </w:p>
    <w:p w14:paraId="1590738A" w14:textId="77777777" w:rsidR="00D0579D" w:rsidRDefault="00D0579D" w:rsidP="009D35D9">
      <w:pPr>
        <w:rPr>
          <w:rFonts w:ascii="Calibri" w:hAnsi="Calibri" w:cs="Calibri"/>
          <w:b/>
          <w:bCs/>
          <w:lang w:val="en-US" w:eastAsia="zh-CN"/>
        </w:rPr>
      </w:pPr>
    </w:p>
    <w:p w14:paraId="2B751625" w14:textId="17AECB05" w:rsidR="009D35D9" w:rsidRPr="00D23726" w:rsidRDefault="009D35D9" w:rsidP="009D35D9">
      <w:pPr>
        <w:rPr>
          <w:rFonts w:ascii="Calibri" w:hAnsi="Calibri" w:cs="Calibri"/>
          <w:b/>
          <w:bCs/>
          <w:lang w:val="en-US" w:eastAsia="zh-CN"/>
        </w:rPr>
      </w:pPr>
      <w:r w:rsidRPr="00D23726">
        <w:rPr>
          <w:rFonts w:ascii="Calibri" w:hAnsi="Calibri" w:cs="Calibri"/>
          <w:b/>
          <w:bCs/>
          <w:lang w:val="en-US" w:eastAsia="zh-CN"/>
        </w:rPr>
        <w:t xml:space="preserve">Proposal </w:t>
      </w:r>
      <w:r w:rsidR="004A7A27">
        <w:rPr>
          <w:rFonts w:ascii="Calibri" w:hAnsi="Calibri" w:cs="Calibri"/>
          <w:b/>
          <w:bCs/>
          <w:lang w:val="en-US" w:eastAsia="zh-CN"/>
        </w:rPr>
        <w:t>13</w:t>
      </w:r>
      <w:r w:rsidRPr="00D23726">
        <w:rPr>
          <w:rFonts w:ascii="Calibri" w:hAnsi="Calibri" w:cs="Calibri"/>
          <w:b/>
          <w:bCs/>
          <w:lang w:val="en-US" w:eastAsia="zh-CN"/>
        </w:rPr>
        <w:t>: RAN4 shall be deeply involved in day 1 for flexible spectrum usage/spectrum aggregation study</w:t>
      </w:r>
    </w:p>
    <w:p w14:paraId="45DF5F16" w14:textId="375A20F3" w:rsidR="009D35D9" w:rsidRPr="00D23726" w:rsidRDefault="009D35D9" w:rsidP="009D35D9">
      <w:pPr>
        <w:rPr>
          <w:rFonts w:ascii="Calibri" w:hAnsi="Calibri" w:cs="Calibri"/>
          <w:b/>
          <w:bCs/>
          <w:lang w:val="en-US" w:eastAsia="zh-CN"/>
        </w:rPr>
      </w:pPr>
      <w:r w:rsidRPr="00D23726">
        <w:rPr>
          <w:rFonts w:ascii="Calibri" w:hAnsi="Calibri" w:cs="Calibri"/>
          <w:b/>
          <w:bCs/>
          <w:lang w:val="en-US" w:eastAsia="zh-CN"/>
        </w:rPr>
        <w:t xml:space="preserve">Proposal </w:t>
      </w:r>
      <w:r w:rsidR="004A7A27">
        <w:rPr>
          <w:rFonts w:ascii="Calibri" w:hAnsi="Calibri" w:cs="Calibri"/>
          <w:b/>
          <w:bCs/>
          <w:lang w:val="en-US" w:eastAsia="zh-CN"/>
        </w:rPr>
        <w:t>14</w:t>
      </w:r>
      <w:r w:rsidRPr="00D23726">
        <w:rPr>
          <w:rFonts w:ascii="Calibri" w:hAnsi="Calibri" w:cs="Calibri"/>
          <w:b/>
          <w:bCs/>
          <w:lang w:val="en-US" w:eastAsia="zh-CN"/>
        </w:rPr>
        <w:t>: RAN4 work shall focus on RF/RRM feasibility study incl. reference architecture, related scheduling conditions and capability design and the benefits compared to traditional CA framework</w:t>
      </w:r>
    </w:p>
    <w:p w14:paraId="254F9A13" w14:textId="0AAC2C43" w:rsidR="009D35D9" w:rsidRPr="00D23726" w:rsidRDefault="009D35D9" w:rsidP="009D35D9">
      <w:pPr>
        <w:rPr>
          <w:rFonts w:ascii="Calibri" w:hAnsi="Calibri" w:cs="Calibri"/>
          <w:b/>
          <w:bCs/>
          <w:lang w:val="en-US" w:eastAsia="zh-CN"/>
        </w:rPr>
      </w:pPr>
      <w:r w:rsidRPr="00D23726">
        <w:rPr>
          <w:rFonts w:ascii="Calibri" w:hAnsi="Calibri" w:cs="Calibri"/>
          <w:b/>
          <w:bCs/>
          <w:lang w:val="en-US" w:eastAsia="zh-CN"/>
        </w:rPr>
        <w:t xml:space="preserve">Proposal </w:t>
      </w:r>
      <w:r w:rsidR="004A7A27">
        <w:rPr>
          <w:rFonts w:ascii="Calibri" w:hAnsi="Calibri" w:cs="Calibri"/>
          <w:b/>
          <w:bCs/>
          <w:lang w:val="en-US" w:eastAsia="zh-CN"/>
        </w:rPr>
        <w:t>15</w:t>
      </w:r>
      <w:r w:rsidRPr="00D23726">
        <w:rPr>
          <w:rFonts w:ascii="Calibri" w:hAnsi="Calibri" w:cs="Calibri"/>
          <w:b/>
          <w:bCs/>
          <w:lang w:val="en-US" w:eastAsia="zh-CN"/>
        </w:rPr>
        <w:t>: RAN4 initial study can be focused on following area:</w:t>
      </w:r>
    </w:p>
    <w:p w14:paraId="79D67E86" w14:textId="77777777" w:rsidR="009D35D9" w:rsidRPr="00D23726" w:rsidRDefault="009D35D9" w:rsidP="009D35D9">
      <w:pPr>
        <w:numPr>
          <w:ilvl w:val="0"/>
          <w:numId w:val="5"/>
        </w:numPr>
        <w:tabs>
          <w:tab w:val="clear" w:pos="720"/>
          <w:tab w:val="num" w:pos="520"/>
        </w:tabs>
        <w:ind w:leftChars="80" w:left="520"/>
        <w:rPr>
          <w:lang w:val="en-US" w:eastAsia="zh-CN"/>
        </w:rPr>
      </w:pPr>
      <w:r w:rsidRPr="00D23726">
        <w:rPr>
          <w:rFonts w:hint="eastAsia"/>
          <w:lang w:val="en-US" w:eastAsia="zh-CN"/>
        </w:rPr>
        <w:t>DL/UL decoupling:  Band definition, RF architecture, and RRM aspects</w:t>
      </w:r>
    </w:p>
    <w:p w14:paraId="34C0E0A7" w14:textId="77777777" w:rsidR="009D35D9" w:rsidRPr="00D23726" w:rsidRDefault="009D35D9" w:rsidP="009D35D9">
      <w:pPr>
        <w:numPr>
          <w:ilvl w:val="0"/>
          <w:numId w:val="5"/>
        </w:numPr>
        <w:tabs>
          <w:tab w:val="clear" w:pos="720"/>
          <w:tab w:val="num" w:pos="520"/>
        </w:tabs>
        <w:ind w:leftChars="80" w:left="520"/>
        <w:rPr>
          <w:lang w:val="en-US" w:eastAsia="zh-CN"/>
        </w:rPr>
      </w:pPr>
      <w:r w:rsidRPr="00D23726">
        <w:rPr>
          <w:lang w:val="en-US" w:eastAsia="zh-CN"/>
        </w:rPr>
        <w:t>Fragmented spectrum</w:t>
      </w:r>
      <w:r w:rsidRPr="00D23726">
        <w:rPr>
          <w:rFonts w:hint="eastAsia"/>
          <w:lang w:val="en-US" w:eastAsia="zh-CN"/>
        </w:rPr>
        <w:t xml:space="preserve"> (single cell multi carriers/BWPs)</w:t>
      </w:r>
    </w:p>
    <w:p w14:paraId="667737D0" w14:textId="77777777" w:rsidR="009D35D9" w:rsidRPr="00D23726" w:rsidRDefault="009D35D9" w:rsidP="009D35D9">
      <w:pPr>
        <w:pStyle w:val="aff6"/>
        <w:numPr>
          <w:ilvl w:val="1"/>
          <w:numId w:val="5"/>
        </w:numPr>
        <w:tabs>
          <w:tab w:val="clear" w:pos="1440"/>
          <w:tab w:val="num" w:pos="1240"/>
        </w:tabs>
        <w:ind w:leftChars="440" w:left="1240" w:firstLineChars="0"/>
        <w:rPr>
          <w:lang w:val="en-US" w:eastAsia="zh-CN"/>
        </w:rPr>
      </w:pPr>
      <w:r w:rsidRPr="00D23726">
        <w:rPr>
          <w:rFonts w:eastAsiaTheme="minorEastAsia" w:hint="eastAsia"/>
          <w:lang w:val="en-US" w:eastAsia="zh-CN"/>
        </w:rPr>
        <w:t>R</w:t>
      </w:r>
      <w:r w:rsidRPr="00D23726">
        <w:rPr>
          <w:rFonts w:eastAsiaTheme="minorEastAsia"/>
          <w:lang w:val="en-US" w:eastAsia="zh-CN"/>
        </w:rPr>
        <w:t>eference RF and BB architecture</w:t>
      </w:r>
    </w:p>
    <w:p w14:paraId="06A51BE7" w14:textId="77777777" w:rsidR="009D35D9" w:rsidRPr="00D23726" w:rsidRDefault="009D35D9" w:rsidP="009D35D9">
      <w:pPr>
        <w:pStyle w:val="aff6"/>
        <w:numPr>
          <w:ilvl w:val="1"/>
          <w:numId w:val="5"/>
        </w:numPr>
        <w:tabs>
          <w:tab w:val="clear" w:pos="1440"/>
          <w:tab w:val="num" w:pos="1240"/>
        </w:tabs>
        <w:ind w:leftChars="440" w:left="1240" w:firstLineChars="0"/>
        <w:rPr>
          <w:lang w:val="en-US" w:eastAsia="zh-CN"/>
        </w:rPr>
      </w:pPr>
      <w:r w:rsidRPr="00D23726">
        <w:rPr>
          <w:rFonts w:eastAsiaTheme="minorEastAsia" w:hint="eastAsia"/>
          <w:lang w:val="en-US" w:eastAsia="zh-CN"/>
        </w:rPr>
        <w:t>R</w:t>
      </w:r>
      <w:r w:rsidRPr="00D23726">
        <w:rPr>
          <w:rFonts w:eastAsiaTheme="minorEastAsia"/>
          <w:lang w:val="en-US" w:eastAsia="zh-CN"/>
        </w:rPr>
        <w:t>F/RRM feasibility and operation schemes between different operation modes</w:t>
      </w:r>
    </w:p>
    <w:p w14:paraId="072C31A2" w14:textId="77777777" w:rsidR="009D35D9" w:rsidRPr="00D23726" w:rsidRDefault="009D35D9" w:rsidP="009D35D9">
      <w:pPr>
        <w:pStyle w:val="aff6"/>
        <w:numPr>
          <w:ilvl w:val="1"/>
          <w:numId w:val="5"/>
        </w:numPr>
        <w:tabs>
          <w:tab w:val="clear" w:pos="1440"/>
          <w:tab w:val="num" w:pos="1240"/>
        </w:tabs>
        <w:ind w:leftChars="440" w:left="1240" w:firstLineChars="0"/>
        <w:rPr>
          <w:lang w:val="en-US" w:eastAsia="zh-CN"/>
        </w:rPr>
      </w:pPr>
      <w:r w:rsidRPr="00D23726">
        <w:rPr>
          <w:rFonts w:hint="eastAsia"/>
          <w:lang w:val="en-US" w:eastAsia="zh-CN"/>
        </w:rPr>
        <w:t xml:space="preserve">Leverage Rel-19 RAN4 fragmented carrier SI with extension to inter-band case  </w:t>
      </w:r>
    </w:p>
    <w:p w14:paraId="4578B69E" w14:textId="58FE858F" w:rsidR="009D35D9" w:rsidRPr="00D23726" w:rsidRDefault="009D35D9" w:rsidP="009D35D9">
      <w:pPr>
        <w:numPr>
          <w:ilvl w:val="0"/>
          <w:numId w:val="6"/>
        </w:numPr>
        <w:tabs>
          <w:tab w:val="clear" w:pos="720"/>
          <w:tab w:val="num" w:pos="520"/>
        </w:tabs>
        <w:ind w:leftChars="80" w:left="520"/>
        <w:rPr>
          <w:lang w:val="en-US" w:eastAsia="zh-CN"/>
        </w:rPr>
      </w:pPr>
      <w:r w:rsidRPr="00D23726">
        <w:rPr>
          <w:rFonts w:hint="eastAsia"/>
          <w:lang w:val="en-US" w:eastAsia="zh-CN"/>
        </w:rPr>
        <w:t>CA via switching</w:t>
      </w:r>
      <w:r w:rsidRPr="00D23726">
        <w:rPr>
          <w:lang w:val="en-US" w:eastAsia="zh-CN"/>
        </w:rPr>
        <w:t xml:space="preserve"> and Uplink Tx switching </w:t>
      </w:r>
      <w:r w:rsidR="00363BCA">
        <w:rPr>
          <w:lang w:val="en-US" w:eastAsia="zh-CN"/>
        </w:rPr>
        <w:t xml:space="preserve">with unified framework and mechanism </w:t>
      </w:r>
    </w:p>
    <w:p w14:paraId="3DF140D6" w14:textId="0BAA0BA6" w:rsidR="009D35D9" w:rsidRPr="009D35D9" w:rsidRDefault="009D35D9" w:rsidP="009D35D9">
      <w:pPr>
        <w:pStyle w:val="aff6"/>
        <w:numPr>
          <w:ilvl w:val="1"/>
          <w:numId w:val="6"/>
        </w:numPr>
        <w:tabs>
          <w:tab w:val="clear" w:pos="1440"/>
          <w:tab w:val="num" w:pos="1240"/>
        </w:tabs>
        <w:ind w:leftChars="440" w:left="1240" w:firstLineChars="0"/>
        <w:rPr>
          <w:lang w:val="en-US" w:eastAsia="zh-CN"/>
        </w:rPr>
      </w:pPr>
      <w:r w:rsidRPr="00D23726">
        <w:rPr>
          <w:rFonts w:hint="eastAsia"/>
          <w:lang w:val="en-US" w:eastAsia="zh-CN"/>
        </w:rPr>
        <w:t>Leverage NR design on LB CA via switching and uplink Tx switching with extension to more cases</w:t>
      </w:r>
    </w:p>
    <w:p w14:paraId="263E9A3B" w14:textId="16C10557" w:rsidR="009D35D9" w:rsidRPr="009D35D9" w:rsidRDefault="004A7A27" w:rsidP="009D35D9">
      <w:pPr>
        <w:rPr>
          <w:rFonts w:hint="eastAsia"/>
          <w:lang w:val="en-US" w:eastAsia="zh-CN"/>
        </w:rPr>
      </w:pPr>
      <w:r>
        <w:rPr>
          <w:noProof/>
          <w:lang w:val="en-US" w:eastAsia="zh-CN"/>
        </w:rPr>
        <w:lastRenderedPageBreak/>
        <w:drawing>
          <wp:inline distT="0" distB="0" distL="0" distR="0" wp14:anchorId="7C7BB004" wp14:editId="2F1821C7">
            <wp:extent cx="6123464" cy="1762022"/>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55554" cy="1771256"/>
                    </a:xfrm>
                    <a:prstGeom prst="rect">
                      <a:avLst/>
                    </a:prstGeom>
                    <a:noFill/>
                  </pic:spPr>
                </pic:pic>
              </a:graphicData>
            </a:graphic>
          </wp:inline>
        </w:drawing>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55C48BFF" w14:textId="77777777" w:rsidR="004A7A27" w:rsidRPr="007A7DB0" w:rsidRDefault="004A7A27" w:rsidP="004A7A27">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6G UE RF and general RF topics with following area</w:t>
      </w:r>
    </w:p>
    <w:p w14:paraId="703B9BE9" w14:textId="77777777" w:rsidR="004A7A27" w:rsidRPr="007A7DB0" w:rsidRDefault="004A7A27" w:rsidP="004A7A27">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Non-spectrum and non-AI UE RF</w:t>
      </w:r>
    </w:p>
    <w:p w14:paraId="39D93786" w14:textId="77777777" w:rsidR="004A7A27" w:rsidRDefault="004A7A27" w:rsidP="004A7A27">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Spectrum aggregation framework </w:t>
      </w:r>
    </w:p>
    <w:p w14:paraId="6B1DBF45" w14:textId="77777777" w:rsidR="0094485F" w:rsidRPr="0094485F" w:rsidRDefault="004A7A27" w:rsidP="004A7A27">
      <w:pPr>
        <w:rPr>
          <w:u w:val="single"/>
          <w:lang w:eastAsia="zh-CN"/>
        </w:rPr>
      </w:pPr>
      <w:r w:rsidRPr="0094485F">
        <w:rPr>
          <w:b/>
          <w:bCs/>
          <w:u w:val="single"/>
          <w:lang w:eastAsia="zh-CN"/>
        </w:rPr>
        <w:t>For Non-</w:t>
      </w:r>
      <w:proofErr w:type="spellStart"/>
      <w:r w:rsidRPr="0094485F">
        <w:rPr>
          <w:b/>
          <w:bCs/>
          <w:u w:val="single"/>
          <w:lang w:eastAsia="zh-CN"/>
        </w:rPr>
        <w:t>spectum</w:t>
      </w:r>
      <w:proofErr w:type="spellEnd"/>
      <w:r w:rsidRPr="0094485F">
        <w:rPr>
          <w:b/>
          <w:bCs/>
          <w:u w:val="single"/>
          <w:lang w:eastAsia="zh-CN"/>
        </w:rPr>
        <w:t xml:space="preserve"> UE RF topic</w:t>
      </w:r>
    </w:p>
    <w:p w14:paraId="69859DF6" w14:textId="77777777" w:rsidR="004A7A27" w:rsidRDefault="004A7A27" w:rsidP="004A7A27">
      <w:pPr>
        <w:rPr>
          <w:lang w:eastAsia="zh-CN"/>
        </w:rPr>
      </w:pPr>
      <w:r>
        <w:rPr>
          <w:rFonts w:hint="eastAsia"/>
          <w:lang w:eastAsia="zh-CN"/>
        </w:rPr>
        <w:t>F</w:t>
      </w:r>
      <w:r>
        <w:rPr>
          <w:lang w:eastAsia="zh-CN"/>
        </w:rPr>
        <w:t>or the direction of r</w:t>
      </w:r>
      <w:r w:rsidRPr="00ED2EEC">
        <w:rPr>
          <w:lang w:eastAsia="zh-CN"/>
        </w:rPr>
        <w:t>evisit</w:t>
      </w:r>
      <w:r>
        <w:rPr>
          <w:lang w:eastAsia="zh-CN"/>
        </w:rPr>
        <w:t>ing</w:t>
      </w:r>
      <w:r w:rsidRPr="00ED2EEC">
        <w:rPr>
          <w:lang w:eastAsia="zh-CN"/>
        </w:rPr>
        <w:t xml:space="preserve"> MOP definition and capability report</w:t>
      </w:r>
      <w:r>
        <w:rPr>
          <w:lang w:eastAsia="zh-CN"/>
        </w:rPr>
        <w:t>,</w:t>
      </w:r>
    </w:p>
    <w:p w14:paraId="4609D14A" w14:textId="77777777" w:rsidR="004A7A27" w:rsidRPr="00530FF2" w:rsidRDefault="004A7A27" w:rsidP="004A7A27">
      <w:pPr>
        <w:rPr>
          <w:b/>
          <w:bCs/>
          <w:lang w:val="en-US" w:eastAsia="zh-CN"/>
        </w:rPr>
      </w:pPr>
      <w:r w:rsidRPr="00530FF2">
        <w:rPr>
          <w:rFonts w:hint="eastAsia"/>
          <w:b/>
          <w:bCs/>
          <w:lang w:val="en-US" w:eastAsia="zh-CN"/>
        </w:rPr>
        <w:t>O</w:t>
      </w:r>
      <w:r w:rsidRPr="00530FF2">
        <w:rPr>
          <w:b/>
          <w:bCs/>
          <w:lang w:val="en-US" w:eastAsia="zh-CN"/>
        </w:rPr>
        <w:t>bservation</w:t>
      </w:r>
      <w:r>
        <w:rPr>
          <w:b/>
          <w:bCs/>
          <w:lang w:val="en-US" w:eastAsia="zh-CN"/>
        </w:rPr>
        <w:t xml:space="preserve"> 1</w:t>
      </w:r>
      <w:r w:rsidRPr="00530FF2">
        <w:rPr>
          <w:b/>
          <w:bCs/>
          <w:lang w:val="en-US" w:eastAsia="zh-CN"/>
        </w:rPr>
        <w:t>: If UE MOP capability is between two power classes, UE can only report the lower power class.</w:t>
      </w:r>
    </w:p>
    <w:p w14:paraId="01AEE572" w14:textId="77777777" w:rsidR="004A7A27" w:rsidRDefault="004A7A27" w:rsidP="004A7A27">
      <w:pPr>
        <w:rPr>
          <w:b/>
          <w:bCs/>
          <w:lang w:val="en-US" w:eastAsia="zh-CN"/>
        </w:rPr>
      </w:pPr>
      <w:r w:rsidRPr="00530FF2">
        <w:rPr>
          <w:rFonts w:hint="eastAsia"/>
          <w:b/>
          <w:bCs/>
          <w:lang w:val="en-US" w:eastAsia="zh-CN"/>
        </w:rPr>
        <w:t>P</w:t>
      </w:r>
      <w:r w:rsidRPr="00530FF2">
        <w:rPr>
          <w:b/>
          <w:bCs/>
          <w:lang w:val="en-US" w:eastAsia="zh-CN"/>
        </w:rPr>
        <w:t xml:space="preserve">roposal </w:t>
      </w:r>
      <w:r>
        <w:rPr>
          <w:b/>
          <w:bCs/>
          <w:lang w:val="en-US" w:eastAsia="zh-CN"/>
        </w:rPr>
        <w:t>1-</w:t>
      </w:r>
      <w:proofErr w:type="gramStart"/>
      <w:r>
        <w:rPr>
          <w:b/>
          <w:bCs/>
          <w:lang w:val="en-US" w:eastAsia="zh-CN"/>
        </w:rPr>
        <w:t xml:space="preserve">5 </w:t>
      </w:r>
      <w:r w:rsidRPr="00530FF2">
        <w:rPr>
          <w:b/>
          <w:bCs/>
          <w:lang w:val="en-US" w:eastAsia="zh-CN"/>
        </w:rPr>
        <w:t>:</w:t>
      </w:r>
      <w:proofErr w:type="gramEnd"/>
      <w:r w:rsidRPr="00530FF2">
        <w:rPr>
          <w:b/>
          <w:bCs/>
          <w:lang w:val="en-US" w:eastAsia="zh-CN"/>
        </w:rPr>
        <w:t xml:space="preserve"> RAN4 to </w:t>
      </w:r>
      <w:r>
        <w:rPr>
          <w:b/>
          <w:bCs/>
          <w:lang w:val="en-US" w:eastAsia="zh-CN"/>
        </w:rPr>
        <w:t>discuss the following issues for MOP definition and capability report</w:t>
      </w:r>
    </w:p>
    <w:p w14:paraId="2DA4E68F" w14:textId="77777777" w:rsidR="004A7A27" w:rsidRPr="001861BC" w:rsidRDefault="004A7A27" w:rsidP="004A7A27">
      <w:pPr>
        <w:pStyle w:val="aff6"/>
        <w:widowControl w:val="0"/>
        <w:numPr>
          <w:ilvl w:val="0"/>
          <w:numId w:val="15"/>
        </w:numPr>
        <w:overflowPunct/>
        <w:autoSpaceDE/>
        <w:autoSpaceDN/>
        <w:adjustRightInd/>
        <w:spacing w:before="80" w:after="0" w:line="360" w:lineRule="auto"/>
        <w:ind w:firstLineChars="0"/>
        <w:textAlignment w:val="auto"/>
        <w:rPr>
          <w:b/>
          <w:bCs/>
        </w:rPr>
      </w:pPr>
      <w:r w:rsidRPr="001861BC">
        <w:rPr>
          <w:b/>
          <w:bCs/>
        </w:rPr>
        <w:t>Revisit if the power class-based MOP definition methodology is still used in 6G.</w:t>
      </w:r>
    </w:p>
    <w:p w14:paraId="2A2DD2DF" w14:textId="77777777" w:rsidR="004A7A27" w:rsidRPr="001861BC" w:rsidRDefault="004A7A27" w:rsidP="004A7A27">
      <w:pPr>
        <w:pStyle w:val="aff6"/>
        <w:widowControl w:val="0"/>
        <w:numPr>
          <w:ilvl w:val="0"/>
          <w:numId w:val="15"/>
        </w:numPr>
        <w:overflowPunct/>
        <w:autoSpaceDE/>
        <w:autoSpaceDN/>
        <w:adjustRightInd/>
        <w:spacing w:before="80" w:after="0" w:line="360" w:lineRule="auto"/>
        <w:ind w:firstLineChars="0"/>
        <w:textAlignment w:val="auto"/>
        <w:rPr>
          <w:b/>
          <w:bCs/>
        </w:rPr>
      </w:pPr>
      <w:r w:rsidRPr="001861BC">
        <w:rPr>
          <w:b/>
          <w:bCs/>
        </w:rPr>
        <w:t>The whole UE power class/MOP capability report structure for 6G.</w:t>
      </w:r>
    </w:p>
    <w:p w14:paraId="3AFF741A" w14:textId="77777777" w:rsidR="004A7A27" w:rsidRPr="001861BC" w:rsidRDefault="004A7A27" w:rsidP="004A7A27">
      <w:pPr>
        <w:pStyle w:val="aff6"/>
        <w:widowControl w:val="0"/>
        <w:numPr>
          <w:ilvl w:val="0"/>
          <w:numId w:val="15"/>
        </w:numPr>
        <w:overflowPunct/>
        <w:autoSpaceDE/>
        <w:autoSpaceDN/>
        <w:adjustRightInd/>
        <w:spacing w:before="80" w:after="0" w:line="360" w:lineRule="auto"/>
        <w:ind w:firstLineChars="0"/>
        <w:textAlignment w:val="auto"/>
        <w:rPr>
          <w:b/>
          <w:bCs/>
        </w:rPr>
      </w:pPr>
      <w:r w:rsidRPr="001861BC">
        <w:rPr>
          <w:b/>
          <w:bCs/>
        </w:rPr>
        <w:t xml:space="preserve">The possibility to remove the UL duty </w:t>
      </w:r>
      <w:proofErr w:type="gramStart"/>
      <w:r w:rsidRPr="001861BC">
        <w:rPr>
          <w:b/>
          <w:bCs/>
        </w:rPr>
        <w:t>cycle based</w:t>
      </w:r>
      <w:proofErr w:type="gramEnd"/>
      <w:r w:rsidRPr="001861BC">
        <w:rPr>
          <w:b/>
          <w:bCs/>
        </w:rPr>
        <w:t xml:space="preserve"> solution in spec.</w:t>
      </w:r>
    </w:p>
    <w:p w14:paraId="7515E109" w14:textId="77777777" w:rsidR="004A7A27" w:rsidRPr="001861BC" w:rsidRDefault="004A7A27" w:rsidP="004A7A27">
      <w:pPr>
        <w:pStyle w:val="aff6"/>
        <w:widowControl w:val="0"/>
        <w:numPr>
          <w:ilvl w:val="0"/>
          <w:numId w:val="15"/>
        </w:numPr>
        <w:overflowPunct/>
        <w:autoSpaceDE/>
        <w:autoSpaceDN/>
        <w:adjustRightInd/>
        <w:spacing w:before="80" w:after="0" w:line="360" w:lineRule="auto"/>
        <w:ind w:firstLineChars="0"/>
        <w:textAlignment w:val="auto"/>
        <w:rPr>
          <w:b/>
          <w:bCs/>
        </w:rPr>
      </w:pPr>
      <w:r w:rsidRPr="001861BC">
        <w:rPr>
          <w:b/>
          <w:bCs/>
        </w:rPr>
        <w:t xml:space="preserve">If there’s a better way to optimize the </w:t>
      </w:r>
      <w:proofErr w:type="spellStart"/>
      <w:r w:rsidRPr="001861BC">
        <w:rPr>
          <w:b/>
          <w:bCs/>
        </w:rPr>
        <w:t>Pcmax</w:t>
      </w:r>
      <w:proofErr w:type="spellEnd"/>
      <w:r w:rsidRPr="001861BC">
        <w:rPr>
          <w:b/>
          <w:bCs/>
        </w:rPr>
        <w:t xml:space="preserve"> equation and the whole </w:t>
      </w:r>
      <w:proofErr w:type="spellStart"/>
      <w:r w:rsidRPr="001861BC">
        <w:rPr>
          <w:b/>
          <w:bCs/>
        </w:rPr>
        <w:t>Pcmax</w:t>
      </w:r>
      <w:proofErr w:type="spellEnd"/>
      <w:r w:rsidRPr="001861BC">
        <w:rPr>
          <w:b/>
          <w:bCs/>
        </w:rPr>
        <w:t xml:space="preserve"> clause.</w:t>
      </w:r>
    </w:p>
    <w:p w14:paraId="6366FD12" w14:textId="77777777" w:rsidR="004A7A27" w:rsidRPr="001861BC" w:rsidRDefault="004A7A27" w:rsidP="004A7A27">
      <w:pPr>
        <w:pStyle w:val="aff6"/>
        <w:widowControl w:val="0"/>
        <w:numPr>
          <w:ilvl w:val="0"/>
          <w:numId w:val="15"/>
        </w:numPr>
        <w:overflowPunct/>
        <w:autoSpaceDE/>
        <w:autoSpaceDN/>
        <w:adjustRightInd/>
        <w:spacing w:before="80" w:after="0" w:line="360" w:lineRule="auto"/>
        <w:ind w:firstLineChars="0"/>
        <w:textAlignment w:val="auto"/>
        <w:rPr>
          <w:b/>
          <w:bCs/>
        </w:rPr>
      </w:pPr>
      <w:r w:rsidRPr="001861BC">
        <w:rPr>
          <w:b/>
          <w:bCs/>
        </w:rPr>
        <w:t>The possibility to merge/omit some of the Tx requirements for different power classes/MOP capabilities.</w:t>
      </w:r>
    </w:p>
    <w:p w14:paraId="01077D79" w14:textId="77777777" w:rsidR="004A7A27" w:rsidRPr="00ED2EEC" w:rsidRDefault="004A7A27" w:rsidP="004A7A27">
      <w:pPr>
        <w:rPr>
          <w:lang w:val="en-US" w:eastAsia="zh-CN"/>
        </w:rPr>
      </w:pPr>
    </w:p>
    <w:p w14:paraId="17654DF2" w14:textId="77777777" w:rsidR="004A7A27" w:rsidRDefault="004A7A27" w:rsidP="004A7A27">
      <w:pPr>
        <w:rPr>
          <w:lang w:eastAsia="zh-CN"/>
        </w:rPr>
      </w:pPr>
      <w:r>
        <w:rPr>
          <w:rFonts w:hint="eastAsia"/>
          <w:lang w:eastAsia="zh-CN"/>
        </w:rPr>
        <w:t>F</w:t>
      </w:r>
      <w:r>
        <w:rPr>
          <w:lang w:eastAsia="zh-CN"/>
        </w:rPr>
        <w:t>or the direction of</w:t>
      </w:r>
      <w:r w:rsidRPr="00ED2EEC">
        <w:rPr>
          <w:lang w:val="en-US" w:eastAsia="zh-CN"/>
        </w:rPr>
        <w:t xml:space="preserve"> </w:t>
      </w:r>
      <w:r>
        <w:rPr>
          <w:lang w:val="en-US" w:eastAsia="zh-CN"/>
        </w:rPr>
        <w:t>s</w:t>
      </w:r>
      <w:r>
        <w:rPr>
          <w:rFonts w:hint="eastAsia"/>
          <w:lang w:val="en-US" w:eastAsia="zh-CN"/>
        </w:rPr>
        <w:t>im</w:t>
      </w:r>
      <w:r>
        <w:rPr>
          <w:lang w:val="en-US" w:eastAsia="zh-CN"/>
        </w:rPr>
        <w:t xml:space="preserve">plification of </w:t>
      </w:r>
      <w:r w:rsidRPr="009360CE">
        <w:rPr>
          <w:lang w:val="en-US" w:eastAsia="zh-CN"/>
        </w:rPr>
        <w:t>MPR/AMPR requirements</w:t>
      </w:r>
    </w:p>
    <w:p w14:paraId="246BFF3B" w14:textId="77777777" w:rsidR="004A7A27" w:rsidRPr="001162CA" w:rsidRDefault="004A7A27" w:rsidP="004A7A27">
      <w:pPr>
        <w:rPr>
          <w:rFonts w:eastAsiaTheme="minorEastAsia"/>
          <w:b/>
          <w:lang w:eastAsia="zh-CN"/>
        </w:rPr>
      </w:pPr>
      <w:r>
        <w:rPr>
          <w:rFonts w:eastAsiaTheme="minorEastAsia"/>
          <w:b/>
          <w:lang w:eastAsia="zh-CN"/>
        </w:rPr>
        <w:t xml:space="preserve">Proposal 6: </w:t>
      </w:r>
      <w:r>
        <w:rPr>
          <w:b/>
          <w:bCs/>
          <w:lang w:val="en-US" w:eastAsia="zh-CN"/>
        </w:rPr>
        <w:t xml:space="preserve">RAN4 </w:t>
      </w:r>
      <w:r>
        <w:rPr>
          <w:rFonts w:hint="eastAsia"/>
          <w:b/>
          <w:bCs/>
          <w:lang w:val="en-US" w:eastAsia="zh-CN"/>
        </w:rPr>
        <w:t>t</w:t>
      </w:r>
      <w:r>
        <w:rPr>
          <w:b/>
          <w:bCs/>
          <w:lang w:val="en-US" w:eastAsia="zh-CN"/>
        </w:rPr>
        <w:t>o d</w:t>
      </w:r>
      <w:proofErr w:type="spellStart"/>
      <w:r w:rsidRPr="001162CA">
        <w:rPr>
          <w:rFonts w:eastAsiaTheme="minorEastAsia"/>
          <w:b/>
          <w:lang w:eastAsia="zh-CN"/>
        </w:rPr>
        <w:t>iscuss</w:t>
      </w:r>
      <w:proofErr w:type="spellEnd"/>
      <w:r w:rsidRPr="001162CA">
        <w:rPr>
          <w:rFonts w:eastAsiaTheme="minorEastAsia"/>
          <w:b/>
          <w:lang w:eastAsia="zh-CN"/>
        </w:rPr>
        <w:t xml:space="preserve"> if common </w:t>
      </w:r>
      <w:r w:rsidRPr="001162CA">
        <w:rPr>
          <w:rFonts w:eastAsiaTheme="minorEastAsia" w:hint="eastAsia"/>
          <w:b/>
          <w:lang w:eastAsia="zh-CN"/>
        </w:rPr>
        <w:t>M</w:t>
      </w:r>
      <w:r w:rsidRPr="001162CA">
        <w:rPr>
          <w:rFonts w:eastAsiaTheme="minorEastAsia"/>
          <w:b/>
          <w:lang w:eastAsia="zh-CN"/>
        </w:rPr>
        <w:t>PR/AMPR requirements can apply to different MOP capabilit</w:t>
      </w:r>
      <w:r>
        <w:rPr>
          <w:rFonts w:eastAsiaTheme="minorEastAsia"/>
          <w:b/>
          <w:lang w:eastAsia="zh-CN"/>
        </w:rPr>
        <w:t>ies</w:t>
      </w:r>
      <w:r w:rsidRPr="001162CA">
        <w:rPr>
          <w:rFonts w:eastAsiaTheme="minorEastAsia"/>
          <w:b/>
          <w:lang w:eastAsia="zh-CN"/>
        </w:rPr>
        <w:t>.</w:t>
      </w:r>
    </w:p>
    <w:p w14:paraId="5E2B2FE5" w14:textId="77777777" w:rsidR="004A7A27" w:rsidRDefault="004A7A27" w:rsidP="004A7A27">
      <w:pPr>
        <w:rPr>
          <w:rFonts w:eastAsiaTheme="minorEastAsia"/>
          <w:b/>
          <w:lang w:eastAsia="zh-CN"/>
        </w:rPr>
      </w:pPr>
      <w:r>
        <w:rPr>
          <w:rFonts w:eastAsiaTheme="minorEastAsia"/>
          <w:b/>
          <w:lang w:eastAsia="zh-CN"/>
        </w:rPr>
        <w:t xml:space="preserve">Proposal 7: </w:t>
      </w:r>
      <w:r>
        <w:rPr>
          <w:b/>
          <w:bCs/>
          <w:lang w:val="en-US" w:eastAsia="zh-CN"/>
        </w:rPr>
        <w:t xml:space="preserve">RAN4 </w:t>
      </w:r>
      <w:r>
        <w:rPr>
          <w:rFonts w:hint="eastAsia"/>
          <w:b/>
          <w:bCs/>
          <w:lang w:val="en-US" w:eastAsia="zh-CN"/>
        </w:rPr>
        <w:t>t</w:t>
      </w:r>
      <w:r>
        <w:rPr>
          <w:b/>
          <w:bCs/>
          <w:lang w:val="en-US" w:eastAsia="zh-CN"/>
        </w:rPr>
        <w:t>o d</w:t>
      </w:r>
      <w:proofErr w:type="spellStart"/>
      <w:r w:rsidRPr="001162CA">
        <w:rPr>
          <w:rFonts w:eastAsiaTheme="minorEastAsia"/>
          <w:b/>
          <w:lang w:eastAsia="zh-CN"/>
        </w:rPr>
        <w:t>iscuss</w:t>
      </w:r>
      <w:proofErr w:type="spellEnd"/>
      <w:r w:rsidRPr="001162CA">
        <w:rPr>
          <w:rFonts w:eastAsiaTheme="minorEastAsia"/>
          <w:b/>
          <w:lang w:eastAsia="zh-CN"/>
        </w:rPr>
        <w:t xml:space="preserve"> if</w:t>
      </w:r>
      <w:r>
        <w:rPr>
          <w:rFonts w:eastAsiaTheme="minorEastAsia"/>
          <w:b/>
          <w:lang w:eastAsia="zh-CN"/>
        </w:rPr>
        <w:t xml:space="preserve"> it’s necessary to separate MPR/AMPR requirements for </w:t>
      </w:r>
      <w:r w:rsidRPr="00555107">
        <w:rPr>
          <w:rFonts w:eastAsiaTheme="minorEastAsia"/>
          <w:b/>
          <w:lang w:eastAsia="zh-CN"/>
        </w:rPr>
        <w:t>one PA</w:t>
      </w:r>
      <w:r>
        <w:rPr>
          <w:rFonts w:eastAsiaTheme="minorEastAsia"/>
          <w:b/>
          <w:lang w:eastAsia="zh-CN"/>
        </w:rPr>
        <w:t>/</w:t>
      </w:r>
      <w:r w:rsidRPr="00555107">
        <w:rPr>
          <w:rFonts w:eastAsiaTheme="minorEastAsia"/>
          <w:b/>
          <w:lang w:eastAsia="zh-CN"/>
        </w:rPr>
        <w:t>two PA</w:t>
      </w:r>
      <w:r>
        <w:rPr>
          <w:rFonts w:eastAsiaTheme="minorEastAsia"/>
          <w:b/>
          <w:lang w:eastAsia="zh-CN"/>
        </w:rPr>
        <w:t xml:space="preserve"> and 1Tx/2Tx</w:t>
      </w:r>
      <w:r w:rsidRPr="00555107">
        <w:rPr>
          <w:rFonts w:eastAsiaTheme="minorEastAsia"/>
          <w:b/>
          <w:lang w:eastAsia="zh-CN"/>
        </w:rPr>
        <w:t xml:space="preserve"> architecture.</w:t>
      </w:r>
    </w:p>
    <w:p w14:paraId="39D941E4" w14:textId="77777777" w:rsidR="004A7A27" w:rsidRDefault="004A7A27" w:rsidP="004A7A27">
      <w:pPr>
        <w:rPr>
          <w:rFonts w:eastAsiaTheme="minorEastAsia"/>
          <w:b/>
          <w:lang w:eastAsia="zh-CN"/>
        </w:rPr>
      </w:pPr>
      <w:r>
        <w:rPr>
          <w:rFonts w:eastAsiaTheme="minorEastAsia"/>
          <w:b/>
          <w:lang w:eastAsia="zh-CN"/>
        </w:rPr>
        <w:t>Proposal 8: Revisit the complicated MPR/AMPR requirements at least for the following aspects</w:t>
      </w:r>
    </w:p>
    <w:p w14:paraId="5EC193F4" w14:textId="77777777" w:rsidR="004A7A27" w:rsidRPr="00B97311" w:rsidRDefault="004A7A27" w:rsidP="004A7A27">
      <w:pPr>
        <w:pStyle w:val="aff6"/>
        <w:widowControl w:val="0"/>
        <w:numPr>
          <w:ilvl w:val="1"/>
          <w:numId w:val="14"/>
        </w:numPr>
        <w:overflowPunct/>
        <w:autoSpaceDE/>
        <w:autoSpaceDN/>
        <w:adjustRightInd/>
        <w:spacing w:before="80" w:after="0" w:line="360" w:lineRule="auto"/>
        <w:ind w:firstLineChars="0"/>
        <w:textAlignment w:val="auto"/>
        <w:rPr>
          <w:rFonts w:eastAsiaTheme="minorEastAsia"/>
          <w:b/>
        </w:rPr>
      </w:pPr>
      <w:r w:rsidRPr="00B97311">
        <w:rPr>
          <w:rFonts w:eastAsiaTheme="minorEastAsia"/>
          <w:b/>
        </w:rPr>
        <w:t>The necessity of non-contiguous RB allocation.</w:t>
      </w:r>
    </w:p>
    <w:p w14:paraId="4355E676" w14:textId="77777777" w:rsidR="004A7A27" w:rsidRPr="00B97311" w:rsidRDefault="004A7A27" w:rsidP="004A7A27">
      <w:pPr>
        <w:pStyle w:val="aff6"/>
        <w:widowControl w:val="0"/>
        <w:numPr>
          <w:ilvl w:val="1"/>
          <w:numId w:val="14"/>
        </w:numPr>
        <w:overflowPunct/>
        <w:autoSpaceDE/>
        <w:autoSpaceDN/>
        <w:adjustRightInd/>
        <w:spacing w:before="80" w:after="0" w:line="360" w:lineRule="auto"/>
        <w:ind w:firstLineChars="0"/>
        <w:textAlignment w:val="auto"/>
        <w:rPr>
          <w:rFonts w:eastAsiaTheme="minorEastAsia"/>
          <w:b/>
        </w:rPr>
      </w:pPr>
      <w:r w:rsidRPr="00B97311">
        <w:rPr>
          <w:rFonts w:eastAsiaTheme="minorEastAsia"/>
          <w:b/>
        </w:rPr>
        <w:t xml:space="preserve">Too many </w:t>
      </w:r>
      <w:r>
        <w:rPr>
          <w:rFonts w:eastAsiaTheme="minorEastAsia"/>
          <w:b/>
        </w:rPr>
        <w:t>“</w:t>
      </w:r>
      <w:r w:rsidRPr="00B97311">
        <w:rPr>
          <w:rFonts w:eastAsiaTheme="minorEastAsia"/>
          <w:b/>
        </w:rPr>
        <w:t>if</w:t>
      </w:r>
      <w:r>
        <w:rPr>
          <w:rFonts w:eastAsiaTheme="minorEastAsia"/>
          <w:b/>
        </w:rPr>
        <w:t>”</w:t>
      </w:r>
      <w:r w:rsidRPr="00B97311">
        <w:rPr>
          <w:rFonts w:eastAsiaTheme="minorEastAsia"/>
          <w:b/>
        </w:rPr>
        <w:t xml:space="preserve">, </w:t>
      </w:r>
      <w:r>
        <w:rPr>
          <w:rFonts w:eastAsiaTheme="minorEastAsia"/>
          <w:b/>
        </w:rPr>
        <w:t>“</w:t>
      </w:r>
      <w:r w:rsidRPr="00B97311">
        <w:rPr>
          <w:rFonts w:eastAsiaTheme="minorEastAsia"/>
          <w:b/>
        </w:rPr>
        <w:t>else</w:t>
      </w:r>
      <w:r>
        <w:rPr>
          <w:rFonts w:eastAsiaTheme="minorEastAsia"/>
          <w:b/>
        </w:rPr>
        <w:t>”</w:t>
      </w:r>
      <w:r w:rsidRPr="00B97311">
        <w:rPr>
          <w:rFonts w:eastAsiaTheme="minorEastAsia"/>
          <w:b/>
        </w:rPr>
        <w:t xml:space="preserve"> in the clauses.</w:t>
      </w:r>
    </w:p>
    <w:p w14:paraId="51770925" w14:textId="77777777" w:rsidR="004A7A27" w:rsidRPr="00B97311" w:rsidRDefault="004A7A27" w:rsidP="004A7A27">
      <w:pPr>
        <w:pStyle w:val="aff6"/>
        <w:widowControl w:val="0"/>
        <w:numPr>
          <w:ilvl w:val="1"/>
          <w:numId w:val="14"/>
        </w:numPr>
        <w:overflowPunct/>
        <w:autoSpaceDE/>
        <w:autoSpaceDN/>
        <w:adjustRightInd/>
        <w:spacing w:before="80" w:after="0" w:line="360" w:lineRule="auto"/>
        <w:ind w:firstLineChars="0"/>
        <w:textAlignment w:val="auto"/>
        <w:rPr>
          <w:rFonts w:eastAsiaTheme="minorEastAsia"/>
          <w:b/>
        </w:rPr>
      </w:pPr>
      <w:r w:rsidRPr="00B97311">
        <w:rPr>
          <w:rFonts w:eastAsiaTheme="minorEastAsia"/>
          <w:b/>
        </w:rPr>
        <w:t xml:space="preserve">Too many RB </w:t>
      </w:r>
      <w:proofErr w:type="gramStart"/>
      <w:r w:rsidRPr="00B97311">
        <w:rPr>
          <w:rFonts w:eastAsiaTheme="minorEastAsia"/>
          <w:b/>
        </w:rPr>
        <w:t>allocation</w:t>
      </w:r>
      <w:proofErr w:type="gramEnd"/>
      <w:r w:rsidRPr="00B97311">
        <w:rPr>
          <w:rFonts w:eastAsiaTheme="minorEastAsia"/>
          <w:b/>
        </w:rPr>
        <w:t xml:space="preserve"> cases.</w:t>
      </w:r>
    </w:p>
    <w:p w14:paraId="5EA6A6D5" w14:textId="77777777" w:rsidR="004A7A27" w:rsidRPr="00B97311" w:rsidRDefault="004A7A27" w:rsidP="004A7A27">
      <w:pPr>
        <w:pStyle w:val="aff6"/>
        <w:widowControl w:val="0"/>
        <w:numPr>
          <w:ilvl w:val="1"/>
          <w:numId w:val="14"/>
        </w:numPr>
        <w:overflowPunct/>
        <w:autoSpaceDE/>
        <w:autoSpaceDN/>
        <w:adjustRightInd/>
        <w:spacing w:before="80" w:after="0" w:line="360" w:lineRule="auto"/>
        <w:ind w:firstLineChars="0"/>
        <w:textAlignment w:val="auto"/>
        <w:rPr>
          <w:rFonts w:eastAsiaTheme="minorEastAsia"/>
          <w:b/>
        </w:rPr>
      </w:pPr>
      <w:r w:rsidRPr="00B97311">
        <w:rPr>
          <w:rFonts w:eastAsiaTheme="minorEastAsia"/>
          <w:b/>
        </w:rPr>
        <w:t>Too small step size of MPR/AMPR values.</w:t>
      </w:r>
    </w:p>
    <w:p w14:paraId="3A5B23C7" w14:textId="77777777" w:rsidR="004A7A27" w:rsidRPr="00ED2EEC" w:rsidRDefault="004A7A27" w:rsidP="004A7A27">
      <w:pPr>
        <w:rPr>
          <w:rFonts w:eastAsiaTheme="minorEastAsia"/>
          <w:b/>
        </w:rPr>
      </w:pPr>
      <w:r w:rsidRPr="00ED2EEC">
        <w:rPr>
          <w:rFonts w:eastAsiaTheme="minorEastAsia" w:hint="eastAsia"/>
          <w:b/>
        </w:rPr>
        <w:t>P</w:t>
      </w:r>
      <w:r w:rsidRPr="00ED2EEC">
        <w:rPr>
          <w:rFonts w:eastAsiaTheme="minorEastAsia"/>
          <w:b/>
        </w:rPr>
        <w:t xml:space="preserve">roposal 9: </w:t>
      </w:r>
      <w:r w:rsidRPr="00ED2EEC">
        <w:rPr>
          <w:rFonts w:eastAsiaTheme="minorEastAsia" w:hint="eastAsia"/>
          <w:b/>
        </w:rPr>
        <w:t>Set</w:t>
      </w:r>
      <w:r w:rsidRPr="00ED2EEC">
        <w:rPr>
          <w:rFonts w:eastAsiaTheme="minorEastAsia"/>
          <w:b/>
        </w:rPr>
        <w:t xml:space="preserve"> a very high bar to change MPR/AMPR requirements in later releases unless there’s a regulation driven motivation.</w:t>
      </w:r>
    </w:p>
    <w:p w14:paraId="5578606F" w14:textId="77777777" w:rsidR="004A7A27" w:rsidRPr="00ED2EEC" w:rsidRDefault="004A7A27" w:rsidP="004A7A27">
      <w:pPr>
        <w:rPr>
          <w:lang w:eastAsia="zh-CN"/>
        </w:rPr>
      </w:pPr>
    </w:p>
    <w:p w14:paraId="061865AF" w14:textId="77777777" w:rsidR="004A7A27" w:rsidRDefault="004A7A27" w:rsidP="004A7A27">
      <w:pPr>
        <w:rPr>
          <w:lang w:eastAsia="zh-CN"/>
        </w:rPr>
      </w:pPr>
      <w:r>
        <w:rPr>
          <w:rFonts w:hint="eastAsia"/>
          <w:lang w:eastAsia="zh-CN"/>
        </w:rPr>
        <w:lastRenderedPageBreak/>
        <w:t>F</w:t>
      </w:r>
      <w:r>
        <w:rPr>
          <w:lang w:eastAsia="zh-CN"/>
        </w:rPr>
        <w:t>or the direction of</w:t>
      </w:r>
      <w:r w:rsidRPr="00ED2EEC">
        <w:rPr>
          <w:lang w:val="en-US" w:eastAsia="zh-CN"/>
        </w:rPr>
        <w:t xml:space="preserve"> </w:t>
      </w:r>
      <w:r>
        <w:rPr>
          <w:lang w:val="en-US" w:eastAsia="zh-CN"/>
        </w:rPr>
        <w:t xml:space="preserve">revisiting </w:t>
      </w:r>
      <w:r w:rsidRPr="009360CE">
        <w:rPr>
          <w:lang w:val="en-US" w:eastAsia="zh-CN"/>
        </w:rPr>
        <w:t>CA MSD</w:t>
      </w:r>
      <w:r>
        <w:rPr>
          <w:lang w:val="en-US" w:eastAsia="zh-CN"/>
        </w:rPr>
        <w:t xml:space="preserve"> methodology,</w:t>
      </w:r>
    </w:p>
    <w:p w14:paraId="71019881" w14:textId="77777777" w:rsidR="004A7A27" w:rsidRPr="00771CB9" w:rsidRDefault="004A7A27" w:rsidP="004A7A27">
      <w:pPr>
        <w:rPr>
          <w:rFonts w:eastAsiaTheme="minorEastAsia"/>
          <w:b/>
          <w:lang w:val="en-US" w:eastAsia="zh-CN"/>
        </w:rPr>
      </w:pPr>
      <w:r w:rsidRPr="00863D36">
        <w:rPr>
          <w:rFonts w:eastAsiaTheme="minorEastAsia"/>
          <w:b/>
          <w:lang w:eastAsia="zh-CN"/>
        </w:rPr>
        <w:t>Proposal 10: RAN4 to revisit the CA MSD requirement methodology considering the value of MSD requirement and sav</w:t>
      </w:r>
      <w:r>
        <w:rPr>
          <w:rFonts w:eastAsiaTheme="minorEastAsia"/>
          <w:b/>
          <w:lang w:eastAsia="zh-CN"/>
        </w:rPr>
        <w:t>ing the efforts for both standard discussion and UE implementation/test.</w:t>
      </w:r>
    </w:p>
    <w:p w14:paraId="654473F6" w14:textId="77777777" w:rsidR="004A7A27" w:rsidRPr="00ED2EEC" w:rsidRDefault="004A7A27" w:rsidP="004A7A27">
      <w:pPr>
        <w:rPr>
          <w:lang w:val="en-US" w:eastAsia="zh-CN"/>
        </w:rPr>
      </w:pPr>
    </w:p>
    <w:p w14:paraId="0E21A22D" w14:textId="77777777" w:rsidR="004A7A27" w:rsidRPr="00ED2EEC" w:rsidRDefault="004A7A27" w:rsidP="004A7A27">
      <w:pPr>
        <w:rPr>
          <w:lang w:eastAsia="zh-CN"/>
        </w:rPr>
      </w:pPr>
      <w:r>
        <w:rPr>
          <w:rFonts w:hint="eastAsia"/>
          <w:lang w:eastAsia="zh-CN"/>
        </w:rPr>
        <w:t>F</w:t>
      </w:r>
      <w:r>
        <w:rPr>
          <w:lang w:eastAsia="zh-CN"/>
        </w:rPr>
        <w:t>or the direction of</w:t>
      </w:r>
      <w:r w:rsidRPr="00ED2EEC">
        <w:rPr>
          <w:lang w:val="en-US" w:eastAsia="zh-CN"/>
        </w:rPr>
        <w:t xml:space="preserve"> </w:t>
      </w:r>
      <w:r w:rsidRPr="008A12C8">
        <w:rPr>
          <w:lang w:val="en-US" w:eastAsia="zh-CN"/>
        </w:rPr>
        <w:t>RF related signaling</w:t>
      </w:r>
      <w:r>
        <w:rPr>
          <w:lang w:val="en-US" w:eastAsia="zh-CN"/>
        </w:rPr>
        <w:t xml:space="preserve"> introduction</w:t>
      </w:r>
    </w:p>
    <w:p w14:paraId="3B574ADA" w14:textId="77777777" w:rsidR="004A7A27" w:rsidRDefault="004A7A27" w:rsidP="004A7A27">
      <w:pPr>
        <w:rPr>
          <w:rFonts w:eastAsiaTheme="minorEastAsia"/>
          <w:b/>
          <w:lang w:eastAsia="zh-CN"/>
        </w:rPr>
      </w:pPr>
      <w:r>
        <w:rPr>
          <w:rFonts w:eastAsiaTheme="minorEastAsia"/>
          <w:b/>
          <w:lang w:eastAsia="zh-CN"/>
        </w:rPr>
        <w:t xml:space="preserve">Proposal 11: UE uses the BS declare approach not </w:t>
      </w:r>
      <w:proofErr w:type="spellStart"/>
      <w:r>
        <w:rPr>
          <w:rFonts w:eastAsiaTheme="minorEastAsia"/>
          <w:b/>
          <w:lang w:eastAsia="zh-CN"/>
        </w:rPr>
        <w:t>signaling</w:t>
      </w:r>
      <w:proofErr w:type="spellEnd"/>
      <w:r>
        <w:rPr>
          <w:rFonts w:eastAsiaTheme="minorEastAsia"/>
          <w:b/>
          <w:lang w:eastAsia="zh-CN"/>
        </w:rPr>
        <w:t xml:space="preserve"> for the cases only for test purpose.</w:t>
      </w:r>
    </w:p>
    <w:p w14:paraId="1EDF5102" w14:textId="77777777" w:rsidR="004A7A27" w:rsidRPr="00FB5E3A" w:rsidRDefault="004A7A27" w:rsidP="004A7A27">
      <w:pPr>
        <w:rPr>
          <w:lang w:eastAsia="zh-CN"/>
        </w:rPr>
      </w:pPr>
      <w:r>
        <w:rPr>
          <w:rFonts w:eastAsiaTheme="minorEastAsia"/>
          <w:b/>
          <w:lang w:val="en-US" w:eastAsia="zh-CN"/>
        </w:rPr>
        <w:t>Proposal 12: A high bar should be set to introduce RF related signaling if there’s no benefit to the system performance.</w:t>
      </w:r>
    </w:p>
    <w:p w14:paraId="0E5FD7A5" w14:textId="2D458C8F" w:rsidR="00F93691" w:rsidRDefault="00F93691" w:rsidP="00F93691">
      <w:pPr>
        <w:rPr>
          <w:rFonts w:asciiTheme="minorHAnsi" w:eastAsia="Malgun Gothic" w:hAnsiTheme="minorHAnsi" w:cstheme="minorHAnsi"/>
          <w:lang w:eastAsia="ko-KR"/>
        </w:rPr>
      </w:pPr>
    </w:p>
    <w:p w14:paraId="602E1639" w14:textId="2C9D11BC" w:rsidR="004A7A27" w:rsidRDefault="004A7A27" w:rsidP="00F93691">
      <w:pPr>
        <w:rPr>
          <w:rFonts w:asciiTheme="minorHAnsi" w:eastAsiaTheme="minorEastAsia" w:hAnsiTheme="minorHAnsi" w:cstheme="minorHAnsi"/>
          <w:b/>
          <w:bCs/>
          <w:u w:val="single"/>
          <w:lang w:eastAsia="zh-CN"/>
        </w:rPr>
      </w:pPr>
      <w:r w:rsidRPr="004A7A27">
        <w:rPr>
          <w:rFonts w:asciiTheme="minorHAnsi" w:eastAsiaTheme="minorEastAsia" w:hAnsiTheme="minorHAnsi" w:cstheme="minorHAnsi" w:hint="eastAsia"/>
          <w:b/>
          <w:bCs/>
          <w:u w:val="single"/>
          <w:lang w:eastAsia="zh-CN"/>
        </w:rPr>
        <w:t>O</w:t>
      </w:r>
      <w:r w:rsidRPr="004A7A27">
        <w:rPr>
          <w:rFonts w:asciiTheme="minorHAnsi" w:eastAsiaTheme="minorEastAsia" w:hAnsiTheme="minorHAnsi" w:cstheme="minorHAnsi"/>
          <w:b/>
          <w:bCs/>
          <w:u w:val="single"/>
          <w:lang w:eastAsia="zh-CN"/>
        </w:rPr>
        <w:t>n spectrum aggregation framework</w:t>
      </w:r>
    </w:p>
    <w:p w14:paraId="3A6F2664" w14:textId="77777777" w:rsidR="004A7A27" w:rsidRPr="00D23726" w:rsidRDefault="004A7A27" w:rsidP="004A7A27">
      <w:pPr>
        <w:rPr>
          <w:rFonts w:ascii="Calibri" w:hAnsi="Calibri" w:cs="Calibri"/>
          <w:b/>
          <w:bCs/>
          <w:lang w:val="en-US" w:eastAsia="zh-CN"/>
        </w:rPr>
      </w:pPr>
      <w:r w:rsidRPr="00D23726">
        <w:rPr>
          <w:rFonts w:ascii="Calibri" w:hAnsi="Calibri" w:cs="Calibri"/>
          <w:b/>
          <w:bCs/>
          <w:lang w:val="en-US" w:eastAsia="zh-CN"/>
        </w:rPr>
        <w:t xml:space="preserve">Proposal </w:t>
      </w:r>
      <w:r>
        <w:rPr>
          <w:rFonts w:ascii="Calibri" w:hAnsi="Calibri" w:cs="Calibri"/>
          <w:b/>
          <w:bCs/>
          <w:lang w:val="en-US" w:eastAsia="zh-CN"/>
        </w:rPr>
        <w:t>13</w:t>
      </w:r>
      <w:r w:rsidRPr="00D23726">
        <w:rPr>
          <w:rFonts w:ascii="Calibri" w:hAnsi="Calibri" w:cs="Calibri"/>
          <w:b/>
          <w:bCs/>
          <w:lang w:val="en-US" w:eastAsia="zh-CN"/>
        </w:rPr>
        <w:t>: RAN4 shall be deeply involved in day 1 for flexible spectrum usage/spectrum aggregation study</w:t>
      </w:r>
    </w:p>
    <w:p w14:paraId="55208F09" w14:textId="77777777" w:rsidR="004A7A27" w:rsidRPr="00D23726" w:rsidRDefault="004A7A27" w:rsidP="004A7A27">
      <w:pPr>
        <w:rPr>
          <w:rFonts w:ascii="Calibri" w:hAnsi="Calibri" w:cs="Calibri"/>
          <w:b/>
          <w:bCs/>
          <w:lang w:val="en-US" w:eastAsia="zh-CN"/>
        </w:rPr>
      </w:pPr>
      <w:r w:rsidRPr="00D23726">
        <w:rPr>
          <w:rFonts w:ascii="Calibri" w:hAnsi="Calibri" w:cs="Calibri"/>
          <w:b/>
          <w:bCs/>
          <w:lang w:val="en-US" w:eastAsia="zh-CN"/>
        </w:rPr>
        <w:t xml:space="preserve">Proposal </w:t>
      </w:r>
      <w:r>
        <w:rPr>
          <w:rFonts w:ascii="Calibri" w:hAnsi="Calibri" w:cs="Calibri"/>
          <w:b/>
          <w:bCs/>
          <w:lang w:val="en-US" w:eastAsia="zh-CN"/>
        </w:rPr>
        <w:t>14</w:t>
      </w:r>
      <w:r w:rsidRPr="00D23726">
        <w:rPr>
          <w:rFonts w:ascii="Calibri" w:hAnsi="Calibri" w:cs="Calibri"/>
          <w:b/>
          <w:bCs/>
          <w:lang w:val="en-US" w:eastAsia="zh-CN"/>
        </w:rPr>
        <w:t>: RAN4 work shall focus on RF/RRM feasibility study incl. reference architecture, related scheduling conditions and capability design and the benefits compared to traditional CA framework</w:t>
      </w:r>
    </w:p>
    <w:p w14:paraId="5D1C3BC3" w14:textId="77777777" w:rsidR="004A7A27" w:rsidRPr="00D23726" w:rsidRDefault="004A7A27" w:rsidP="004A7A27">
      <w:pPr>
        <w:rPr>
          <w:rFonts w:ascii="Calibri" w:hAnsi="Calibri" w:cs="Calibri"/>
          <w:b/>
          <w:bCs/>
          <w:lang w:val="en-US" w:eastAsia="zh-CN"/>
        </w:rPr>
      </w:pPr>
      <w:r w:rsidRPr="00D23726">
        <w:rPr>
          <w:rFonts w:ascii="Calibri" w:hAnsi="Calibri" w:cs="Calibri"/>
          <w:b/>
          <w:bCs/>
          <w:lang w:val="en-US" w:eastAsia="zh-CN"/>
        </w:rPr>
        <w:t xml:space="preserve">Proposal </w:t>
      </w:r>
      <w:r>
        <w:rPr>
          <w:rFonts w:ascii="Calibri" w:hAnsi="Calibri" w:cs="Calibri"/>
          <w:b/>
          <w:bCs/>
          <w:lang w:val="en-US" w:eastAsia="zh-CN"/>
        </w:rPr>
        <w:t>15</w:t>
      </w:r>
      <w:r w:rsidRPr="00D23726">
        <w:rPr>
          <w:rFonts w:ascii="Calibri" w:hAnsi="Calibri" w:cs="Calibri"/>
          <w:b/>
          <w:bCs/>
          <w:lang w:val="en-US" w:eastAsia="zh-CN"/>
        </w:rPr>
        <w:t>: RAN4 initial study can be focused on following area:</w:t>
      </w:r>
    </w:p>
    <w:p w14:paraId="1F2D8C79" w14:textId="77777777" w:rsidR="004A7A27" w:rsidRPr="00D23726" w:rsidRDefault="004A7A27" w:rsidP="004A7A27">
      <w:pPr>
        <w:numPr>
          <w:ilvl w:val="0"/>
          <w:numId w:val="5"/>
        </w:numPr>
        <w:tabs>
          <w:tab w:val="clear" w:pos="720"/>
          <w:tab w:val="num" w:pos="520"/>
        </w:tabs>
        <w:ind w:leftChars="80" w:left="520"/>
        <w:rPr>
          <w:lang w:val="en-US" w:eastAsia="zh-CN"/>
        </w:rPr>
      </w:pPr>
      <w:r w:rsidRPr="00D23726">
        <w:rPr>
          <w:rFonts w:hint="eastAsia"/>
          <w:lang w:val="en-US" w:eastAsia="zh-CN"/>
        </w:rPr>
        <w:t>DL/UL decoupling:  Band definition, RF architecture, and RRM aspects</w:t>
      </w:r>
    </w:p>
    <w:p w14:paraId="3172AF43" w14:textId="77777777" w:rsidR="004A7A27" w:rsidRPr="00D23726" w:rsidRDefault="004A7A27" w:rsidP="004A7A27">
      <w:pPr>
        <w:numPr>
          <w:ilvl w:val="0"/>
          <w:numId w:val="5"/>
        </w:numPr>
        <w:tabs>
          <w:tab w:val="clear" w:pos="720"/>
          <w:tab w:val="num" w:pos="520"/>
        </w:tabs>
        <w:ind w:leftChars="80" w:left="520"/>
        <w:rPr>
          <w:lang w:val="en-US" w:eastAsia="zh-CN"/>
        </w:rPr>
      </w:pPr>
      <w:r w:rsidRPr="00D23726">
        <w:rPr>
          <w:lang w:val="en-US" w:eastAsia="zh-CN"/>
        </w:rPr>
        <w:t>Fragmented spectrum</w:t>
      </w:r>
      <w:r w:rsidRPr="00D23726">
        <w:rPr>
          <w:rFonts w:hint="eastAsia"/>
          <w:lang w:val="en-US" w:eastAsia="zh-CN"/>
        </w:rPr>
        <w:t xml:space="preserve"> (single cell multi carriers/BWPs)</w:t>
      </w:r>
    </w:p>
    <w:p w14:paraId="17BA64C0" w14:textId="77777777" w:rsidR="004A7A27" w:rsidRPr="00D23726" w:rsidRDefault="004A7A27" w:rsidP="004A7A27">
      <w:pPr>
        <w:pStyle w:val="aff6"/>
        <w:numPr>
          <w:ilvl w:val="1"/>
          <w:numId w:val="5"/>
        </w:numPr>
        <w:tabs>
          <w:tab w:val="clear" w:pos="1440"/>
          <w:tab w:val="num" w:pos="1240"/>
        </w:tabs>
        <w:ind w:leftChars="440" w:left="1240" w:firstLineChars="0"/>
        <w:rPr>
          <w:lang w:val="en-US" w:eastAsia="zh-CN"/>
        </w:rPr>
      </w:pPr>
      <w:r w:rsidRPr="00D23726">
        <w:rPr>
          <w:rFonts w:eastAsiaTheme="minorEastAsia" w:hint="eastAsia"/>
          <w:lang w:val="en-US" w:eastAsia="zh-CN"/>
        </w:rPr>
        <w:t>R</w:t>
      </w:r>
      <w:r w:rsidRPr="00D23726">
        <w:rPr>
          <w:rFonts w:eastAsiaTheme="minorEastAsia"/>
          <w:lang w:val="en-US" w:eastAsia="zh-CN"/>
        </w:rPr>
        <w:t>eference RF and BB architecture</w:t>
      </w:r>
    </w:p>
    <w:p w14:paraId="64B7D132" w14:textId="77777777" w:rsidR="004A7A27" w:rsidRPr="00D23726" w:rsidRDefault="004A7A27" w:rsidP="004A7A27">
      <w:pPr>
        <w:pStyle w:val="aff6"/>
        <w:numPr>
          <w:ilvl w:val="1"/>
          <w:numId w:val="5"/>
        </w:numPr>
        <w:tabs>
          <w:tab w:val="clear" w:pos="1440"/>
          <w:tab w:val="num" w:pos="1240"/>
        </w:tabs>
        <w:ind w:leftChars="440" w:left="1240" w:firstLineChars="0"/>
        <w:rPr>
          <w:lang w:val="en-US" w:eastAsia="zh-CN"/>
        </w:rPr>
      </w:pPr>
      <w:r w:rsidRPr="00D23726">
        <w:rPr>
          <w:rFonts w:eastAsiaTheme="minorEastAsia" w:hint="eastAsia"/>
          <w:lang w:val="en-US" w:eastAsia="zh-CN"/>
        </w:rPr>
        <w:t>R</w:t>
      </w:r>
      <w:r w:rsidRPr="00D23726">
        <w:rPr>
          <w:rFonts w:eastAsiaTheme="minorEastAsia"/>
          <w:lang w:val="en-US" w:eastAsia="zh-CN"/>
        </w:rPr>
        <w:t>F/RRM feasibility and operation schemes between different operation modes</w:t>
      </w:r>
    </w:p>
    <w:p w14:paraId="7AE154E2" w14:textId="77777777" w:rsidR="004A7A27" w:rsidRPr="00D23726" w:rsidRDefault="004A7A27" w:rsidP="004A7A27">
      <w:pPr>
        <w:pStyle w:val="aff6"/>
        <w:numPr>
          <w:ilvl w:val="1"/>
          <w:numId w:val="5"/>
        </w:numPr>
        <w:tabs>
          <w:tab w:val="clear" w:pos="1440"/>
          <w:tab w:val="num" w:pos="1240"/>
        </w:tabs>
        <w:ind w:leftChars="440" w:left="1240" w:firstLineChars="0"/>
        <w:rPr>
          <w:lang w:val="en-US" w:eastAsia="zh-CN"/>
        </w:rPr>
      </w:pPr>
      <w:r w:rsidRPr="00D23726">
        <w:rPr>
          <w:rFonts w:hint="eastAsia"/>
          <w:lang w:val="en-US" w:eastAsia="zh-CN"/>
        </w:rPr>
        <w:t xml:space="preserve">Leverage Rel-19 RAN4 fragmented carrier SI with extension to inter-band case  </w:t>
      </w:r>
    </w:p>
    <w:p w14:paraId="31826D9F" w14:textId="77777777" w:rsidR="004A7A27" w:rsidRPr="00D23726" w:rsidRDefault="004A7A27" w:rsidP="004A7A27">
      <w:pPr>
        <w:numPr>
          <w:ilvl w:val="0"/>
          <w:numId w:val="6"/>
        </w:numPr>
        <w:tabs>
          <w:tab w:val="clear" w:pos="720"/>
          <w:tab w:val="num" w:pos="520"/>
        </w:tabs>
        <w:ind w:leftChars="80" w:left="520"/>
        <w:rPr>
          <w:lang w:val="en-US" w:eastAsia="zh-CN"/>
        </w:rPr>
      </w:pPr>
      <w:r w:rsidRPr="00D23726">
        <w:rPr>
          <w:rFonts w:hint="eastAsia"/>
          <w:lang w:val="en-US" w:eastAsia="zh-CN"/>
        </w:rPr>
        <w:t>CA via switching</w:t>
      </w:r>
      <w:r w:rsidRPr="00D23726">
        <w:rPr>
          <w:lang w:val="en-US" w:eastAsia="zh-CN"/>
        </w:rPr>
        <w:t xml:space="preserve"> and Uplink Tx switching </w:t>
      </w:r>
      <w:r>
        <w:rPr>
          <w:lang w:val="en-US" w:eastAsia="zh-CN"/>
        </w:rPr>
        <w:t xml:space="preserve">with unified framework and mechanism </w:t>
      </w:r>
    </w:p>
    <w:p w14:paraId="20BE2A72" w14:textId="11D7CD96" w:rsidR="004A7A27" w:rsidRPr="008609EB" w:rsidRDefault="004A7A27" w:rsidP="00F93691">
      <w:pPr>
        <w:pStyle w:val="aff6"/>
        <w:numPr>
          <w:ilvl w:val="1"/>
          <w:numId w:val="6"/>
        </w:numPr>
        <w:tabs>
          <w:tab w:val="clear" w:pos="1440"/>
          <w:tab w:val="num" w:pos="1240"/>
        </w:tabs>
        <w:ind w:leftChars="440" w:left="1240" w:firstLineChars="0"/>
        <w:rPr>
          <w:rFonts w:hint="eastAsia"/>
          <w:lang w:val="en-US" w:eastAsia="zh-CN"/>
        </w:rPr>
      </w:pPr>
      <w:r w:rsidRPr="00D23726">
        <w:rPr>
          <w:rFonts w:hint="eastAsia"/>
          <w:lang w:val="en-US" w:eastAsia="zh-CN"/>
        </w:rPr>
        <w:t>Leverage NR design on LB CA via switching and uplink Tx switching with extension to more cases</w:t>
      </w: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t>Re</w:t>
      </w:r>
      <w:r w:rsidR="000C758B" w:rsidRPr="007A7DB0">
        <w:rPr>
          <w:rFonts w:asciiTheme="minorHAnsi" w:hAnsiTheme="minorHAnsi" w:cstheme="minorHAnsi"/>
          <w:lang w:val="en-US" w:eastAsia="ja-JP"/>
        </w:rPr>
        <w:t>ference</w:t>
      </w:r>
    </w:p>
    <w:p w14:paraId="5478075E" w14:textId="1F87652A" w:rsid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3270FDBB" w14:textId="35F6F56D" w:rsidR="0074433D" w:rsidRP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RAN1#122 meeting report </w:t>
      </w:r>
    </w:p>
    <w:p w14:paraId="088E420F" w14:textId="77777777" w:rsidR="006C63BE" w:rsidRPr="006C63BE" w:rsidRDefault="006C63BE" w:rsidP="006C63BE">
      <w:pPr>
        <w:rPr>
          <w:rFonts w:eastAsia="Yu Mincho"/>
          <w:lang w:val="en-US" w:eastAsia="ja-JP"/>
        </w:rPr>
      </w:pPr>
    </w:p>
    <w:sectPr w:rsidR="006C63BE" w:rsidRPr="006C63B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FADD2" w14:textId="77777777" w:rsidR="00D7642A" w:rsidRDefault="00D7642A" w:rsidP="00FC2656">
      <w:pPr>
        <w:spacing w:after="0" w:line="240" w:lineRule="auto"/>
      </w:pPr>
      <w:r>
        <w:separator/>
      </w:r>
    </w:p>
  </w:endnote>
  <w:endnote w:type="continuationSeparator" w:id="0">
    <w:p w14:paraId="517D0FB9" w14:textId="77777777" w:rsidR="00D7642A" w:rsidRDefault="00D7642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8F40" w14:textId="77777777" w:rsidR="00D7642A" w:rsidRDefault="00D7642A" w:rsidP="00FC2656">
      <w:pPr>
        <w:spacing w:after="0" w:line="240" w:lineRule="auto"/>
      </w:pPr>
      <w:r>
        <w:separator/>
      </w:r>
    </w:p>
  </w:footnote>
  <w:footnote w:type="continuationSeparator" w:id="0">
    <w:p w14:paraId="52258152" w14:textId="77777777" w:rsidR="00D7642A" w:rsidRDefault="00D7642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859"/>
    <w:multiLevelType w:val="hybridMultilevel"/>
    <w:tmpl w:val="210ABEC8"/>
    <w:lvl w:ilvl="0" w:tplc="86920FF2">
      <w:start w:val="1"/>
      <w:numFmt w:val="bullet"/>
      <w:lvlText w:val="•"/>
      <w:lvlJc w:val="left"/>
      <w:pPr>
        <w:tabs>
          <w:tab w:val="num" w:pos="720"/>
        </w:tabs>
        <w:ind w:left="720" w:hanging="360"/>
      </w:pPr>
      <w:rPr>
        <w:rFonts w:ascii="Arial" w:hAnsi="Arial" w:hint="default"/>
      </w:rPr>
    </w:lvl>
    <w:lvl w:ilvl="1" w:tplc="2FBCC862">
      <w:numFmt w:val="bullet"/>
      <w:lvlText w:val="•"/>
      <w:lvlJc w:val="left"/>
      <w:pPr>
        <w:tabs>
          <w:tab w:val="num" w:pos="1440"/>
        </w:tabs>
        <w:ind w:left="1440" w:hanging="360"/>
      </w:pPr>
      <w:rPr>
        <w:rFonts w:ascii="Arial" w:hAnsi="Arial" w:hint="default"/>
      </w:rPr>
    </w:lvl>
    <w:lvl w:ilvl="2" w:tplc="ED4AB7B4" w:tentative="1">
      <w:start w:val="1"/>
      <w:numFmt w:val="bullet"/>
      <w:lvlText w:val="•"/>
      <w:lvlJc w:val="left"/>
      <w:pPr>
        <w:tabs>
          <w:tab w:val="num" w:pos="2160"/>
        </w:tabs>
        <w:ind w:left="2160" w:hanging="360"/>
      </w:pPr>
      <w:rPr>
        <w:rFonts w:ascii="Arial" w:hAnsi="Arial" w:hint="default"/>
      </w:rPr>
    </w:lvl>
    <w:lvl w:ilvl="3" w:tplc="1B669DB4" w:tentative="1">
      <w:start w:val="1"/>
      <w:numFmt w:val="bullet"/>
      <w:lvlText w:val="•"/>
      <w:lvlJc w:val="left"/>
      <w:pPr>
        <w:tabs>
          <w:tab w:val="num" w:pos="2880"/>
        </w:tabs>
        <w:ind w:left="2880" w:hanging="360"/>
      </w:pPr>
      <w:rPr>
        <w:rFonts w:ascii="Arial" w:hAnsi="Arial" w:hint="default"/>
      </w:rPr>
    </w:lvl>
    <w:lvl w:ilvl="4" w:tplc="7130B7E6" w:tentative="1">
      <w:start w:val="1"/>
      <w:numFmt w:val="bullet"/>
      <w:lvlText w:val="•"/>
      <w:lvlJc w:val="left"/>
      <w:pPr>
        <w:tabs>
          <w:tab w:val="num" w:pos="3600"/>
        </w:tabs>
        <w:ind w:left="3600" w:hanging="360"/>
      </w:pPr>
      <w:rPr>
        <w:rFonts w:ascii="Arial" w:hAnsi="Arial" w:hint="default"/>
      </w:rPr>
    </w:lvl>
    <w:lvl w:ilvl="5" w:tplc="8C589F2C" w:tentative="1">
      <w:start w:val="1"/>
      <w:numFmt w:val="bullet"/>
      <w:lvlText w:val="•"/>
      <w:lvlJc w:val="left"/>
      <w:pPr>
        <w:tabs>
          <w:tab w:val="num" w:pos="4320"/>
        </w:tabs>
        <w:ind w:left="4320" w:hanging="360"/>
      </w:pPr>
      <w:rPr>
        <w:rFonts w:ascii="Arial" w:hAnsi="Arial" w:hint="default"/>
      </w:rPr>
    </w:lvl>
    <w:lvl w:ilvl="6" w:tplc="F634E74E" w:tentative="1">
      <w:start w:val="1"/>
      <w:numFmt w:val="bullet"/>
      <w:lvlText w:val="•"/>
      <w:lvlJc w:val="left"/>
      <w:pPr>
        <w:tabs>
          <w:tab w:val="num" w:pos="5040"/>
        </w:tabs>
        <w:ind w:left="5040" w:hanging="360"/>
      </w:pPr>
      <w:rPr>
        <w:rFonts w:ascii="Arial" w:hAnsi="Arial" w:hint="default"/>
      </w:rPr>
    </w:lvl>
    <w:lvl w:ilvl="7" w:tplc="307C95EE" w:tentative="1">
      <w:start w:val="1"/>
      <w:numFmt w:val="bullet"/>
      <w:lvlText w:val="•"/>
      <w:lvlJc w:val="left"/>
      <w:pPr>
        <w:tabs>
          <w:tab w:val="num" w:pos="5760"/>
        </w:tabs>
        <w:ind w:left="5760" w:hanging="360"/>
      </w:pPr>
      <w:rPr>
        <w:rFonts w:ascii="Arial" w:hAnsi="Arial" w:hint="default"/>
      </w:rPr>
    </w:lvl>
    <w:lvl w:ilvl="8" w:tplc="56DCC2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61609"/>
    <w:multiLevelType w:val="hybridMultilevel"/>
    <w:tmpl w:val="336C384C"/>
    <w:lvl w:ilvl="0" w:tplc="8564E26C">
      <w:start w:val="1"/>
      <w:numFmt w:val="bullet"/>
      <w:lvlText w:val="-"/>
      <w:lvlJc w:val="left"/>
      <w:pPr>
        <w:ind w:left="420" w:hanging="420"/>
      </w:pPr>
      <w:rPr>
        <w:rFont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9222D5"/>
    <w:multiLevelType w:val="hybridMultilevel"/>
    <w:tmpl w:val="22F0CF4E"/>
    <w:lvl w:ilvl="0" w:tplc="D3ACE6AE">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4ECD442D"/>
    <w:multiLevelType w:val="hybridMultilevel"/>
    <w:tmpl w:val="5376454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3"/>
  </w:num>
  <w:num w:numId="3">
    <w:abstractNumId w:val="10"/>
  </w:num>
  <w:num w:numId="4">
    <w:abstractNumId w:val="1"/>
  </w:num>
  <w:num w:numId="5">
    <w:abstractNumId w:val="3"/>
  </w:num>
  <w:num w:numId="6">
    <w:abstractNumId w:val="12"/>
  </w:num>
  <w:num w:numId="7">
    <w:abstractNumId w:val="0"/>
  </w:num>
  <w:num w:numId="8">
    <w:abstractNumId w:val="6"/>
  </w:num>
  <w:num w:numId="9">
    <w:abstractNumId w:val="14"/>
  </w:num>
  <w:num w:numId="10">
    <w:abstractNumId w:val="8"/>
  </w:num>
  <w:num w:numId="11">
    <w:abstractNumId w:val="5"/>
  </w:num>
  <w:num w:numId="12">
    <w:abstractNumId w:val="9"/>
  </w:num>
  <w:num w:numId="13">
    <w:abstractNumId w:val="4"/>
  </w:num>
  <w:num w:numId="14">
    <w:abstractNumId w:val="2"/>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5880"/>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57BC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96E29"/>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2BBC"/>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0111"/>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920"/>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2F57AF"/>
    <w:rsid w:val="00300827"/>
    <w:rsid w:val="00300CB9"/>
    <w:rsid w:val="003015F1"/>
    <w:rsid w:val="003022A5"/>
    <w:rsid w:val="00302BB0"/>
    <w:rsid w:val="00303EEB"/>
    <w:rsid w:val="003062EF"/>
    <w:rsid w:val="00307E51"/>
    <w:rsid w:val="003100C2"/>
    <w:rsid w:val="00311363"/>
    <w:rsid w:val="0031472F"/>
    <w:rsid w:val="00315867"/>
    <w:rsid w:val="00315E9C"/>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3BCA"/>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49E9"/>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4D2A"/>
    <w:rsid w:val="00495E3B"/>
    <w:rsid w:val="004963BD"/>
    <w:rsid w:val="004A1E6A"/>
    <w:rsid w:val="004A258E"/>
    <w:rsid w:val="004A37AC"/>
    <w:rsid w:val="004A495F"/>
    <w:rsid w:val="004A7544"/>
    <w:rsid w:val="004A7A27"/>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08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A6686"/>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7A2"/>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7E0"/>
    <w:rsid w:val="007642F9"/>
    <w:rsid w:val="007655D5"/>
    <w:rsid w:val="007660DF"/>
    <w:rsid w:val="00771728"/>
    <w:rsid w:val="00771F8F"/>
    <w:rsid w:val="00772CCA"/>
    <w:rsid w:val="0077513F"/>
    <w:rsid w:val="00775C19"/>
    <w:rsid w:val="007763C1"/>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09EB"/>
    <w:rsid w:val="00862089"/>
    <w:rsid w:val="00864454"/>
    <w:rsid w:val="00864A99"/>
    <w:rsid w:val="00866D5B"/>
    <w:rsid w:val="00866FF5"/>
    <w:rsid w:val="00867146"/>
    <w:rsid w:val="0087332D"/>
    <w:rsid w:val="00873E1F"/>
    <w:rsid w:val="00874001"/>
    <w:rsid w:val="00874C16"/>
    <w:rsid w:val="00881690"/>
    <w:rsid w:val="00883EB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5F9F"/>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485F"/>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35D9"/>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4C8"/>
    <w:rsid w:val="00A87FEB"/>
    <w:rsid w:val="00A9218E"/>
    <w:rsid w:val="00A92DD1"/>
    <w:rsid w:val="00A93F9F"/>
    <w:rsid w:val="00A9420E"/>
    <w:rsid w:val="00A9459F"/>
    <w:rsid w:val="00A949E4"/>
    <w:rsid w:val="00A97648"/>
    <w:rsid w:val="00AA1CFD"/>
    <w:rsid w:val="00AA2239"/>
    <w:rsid w:val="00AA2FDA"/>
    <w:rsid w:val="00AA33D2"/>
    <w:rsid w:val="00AA6875"/>
    <w:rsid w:val="00AB0421"/>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2A1F"/>
    <w:rsid w:val="00CA3057"/>
    <w:rsid w:val="00CA3E89"/>
    <w:rsid w:val="00CA45F8"/>
    <w:rsid w:val="00CA4BE9"/>
    <w:rsid w:val="00CA5160"/>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79D"/>
    <w:rsid w:val="00D05C30"/>
    <w:rsid w:val="00D064E2"/>
    <w:rsid w:val="00D06AA5"/>
    <w:rsid w:val="00D10052"/>
    <w:rsid w:val="00D11359"/>
    <w:rsid w:val="00D11510"/>
    <w:rsid w:val="00D128B7"/>
    <w:rsid w:val="00D14EA4"/>
    <w:rsid w:val="00D179DB"/>
    <w:rsid w:val="00D20D88"/>
    <w:rsid w:val="00D21920"/>
    <w:rsid w:val="00D22D21"/>
    <w:rsid w:val="00D23726"/>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49F3"/>
    <w:rsid w:val="00D575DD"/>
    <w:rsid w:val="00D57CB2"/>
    <w:rsid w:val="00D57DFA"/>
    <w:rsid w:val="00D607E8"/>
    <w:rsid w:val="00D60971"/>
    <w:rsid w:val="00D62488"/>
    <w:rsid w:val="00D62546"/>
    <w:rsid w:val="00D6360D"/>
    <w:rsid w:val="00D67FCF"/>
    <w:rsid w:val="00D709CE"/>
    <w:rsid w:val="00D70DC0"/>
    <w:rsid w:val="00D71F73"/>
    <w:rsid w:val="00D74DEA"/>
    <w:rsid w:val="00D75F9D"/>
    <w:rsid w:val="00D7642A"/>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3C40"/>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36DD"/>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74278930">
      <w:bodyDiv w:val="1"/>
      <w:marLeft w:val="0"/>
      <w:marRight w:val="0"/>
      <w:marTop w:val="0"/>
      <w:marBottom w:val="0"/>
      <w:divBdr>
        <w:top w:val="none" w:sz="0" w:space="0" w:color="auto"/>
        <w:left w:val="none" w:sz="0" w:space="0" w:color="auto"/>
        <w:bottom w:val="none" w:sz="0" w:space="0" w:color="auto"/>
        <w:right w:val="none" w:sz="0" w:space="0" w:color="auto"/>
      </w:divBdr>
      <w:divsChild>
        <w:div w:id="571817892">
          <w:marLeft w:val="446"/>
          <w:marRight w:val="0"/>
          <w:marTop w:val="0"/>
          <w:marBottom w:val="0"/>
          <w:divBdr>
            <w:top w:val="none" w:sz="0" w:space="0" w:color="auto"/>
            <w:left w:val="none" w:sz="0" w:space="0" w:color="auto"/>
            <w:bottom w:val="none" w:sz="0" w:space="0" w:color="auto"/>
            <w:right w:val="none" w:sz="0" w:space="0" w:color="auto"/>
          </w:divBdr>
        </w:div>
      </w:divsChild>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26171578">
      <w:bodyDiv w:val="1"/>
      <w:marLeft w:val="0"/>
      <w:marRight w:val="0"/>
      <w:marTop w:val="0"/>
      <w:marBottom w:val="0"/>
      <w:divBdr>
        <w:top w:val="none" w:sz="0" w:space="0" w:color="auto"/>
        <w:left w:val="none" w:sz="0" w:space="0" w:color="auto"/>
        <w:bottom w:val="none" w:sz="0" w:space="0" w:color="auto"/>
        <w:right w:val="none" w:sz="0" w:space="0" w:color="auto"/>
      </w:divBdr>
      <w:divsChild>
        <w:div w:id="1867938187">
          <w:marLeft w:val="446"/>
          <w:marRight w:val="0"/>
          <w:marTop w:val="0"/>
          <w:marBottom w:val="0"/>
          <w:divBdr>
            <w:top w:val="none" w:sz="0" w:space="0" w:color="auto"/>
            <w:left w:val="none" w:sz="0" w:space="0" w:color="auto"/>
            <w:bottom w:val="none" w:sz="0" w:space="0" w:color="auto"/>
            <w:right w:val="none" w:sz="0" w:space="0" w:color="auto"/>
          </w:divBdr>
        </w:div>
        <w:div w:id="1025517771">
          <w:marLeft w:val="446"/>
          <w:marRight w:val="0"/>
          <w:marTop w:val="0"/>
          <w:marBottom w:val="0"/>
          <w:divBdr>
            <w:top w:val="none" w:sz="0" w:space="0" w:color="auto"/>
            <w:left w:val="none" w:sz="0" w:space="0" w:color="auto"/>
            <w:bottom w:val="none" w:sz="0" w:space="0" w:color="auto"/>
            <w:right w:val="none" w:sz="0" w:space="0" w:color="auto"/>
          </w:divBdr>
        </w:div>
        <w:div w:id="1946842415">
          <w:marLeft w:val="446"/>
          <w:marRight w:val="0"/>
          <w:marTop w:val="0"/>
          <w:marBottom w:val="0"/>
          <w:divBdr>
            <w:top w:val="none" w:sz="0" w:space="0" w:color="auto"/>
            <w:left w:val="none" w:sz="0" w:space="0" w:color="auto"/>
            <w:bottom w:val="none" w:sz="0" w:space="0" w:color="auto"/>
            <w:right w:val="none" w:sz="0" w:space="0" w:color="auto"/>
          </w:divBdr>
        </w:div>
        <w:div w:id="128667890">
          <w:marLeft w:val="1166"/>
          <w:marRight w:val="0"/>
          <w:marTop w:val="0"/>
          <w:marBottom w:val="0"/>
          <w:divBdr>
            <w:top w:val="none" w:sz="0" w:space="0" w:color="auto"/>
            <w:left w:val="none" w:sz="0" w:space="0" w:color="auto"/>
            <w:bottom w:val="none" w:sz="0" w:space="0" w:color="auto"/>
            <w:right w:val="none" w:sz="0" w:space="0" w:color="auto"/>
          </w:divBdr>
        </w:div>
        <w:div w:id="908609991">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21164397">
      <w:bodyDiv w:val="1"/>
      <w:marLeft w:val="0"/>
      <w:marRight w:val="0"/>
      <w:marTop w:val="0"/>
      <w:marBottom w:val="0"/>
      <w:divBdr>
        <w:top w:val="none" w:sz="0" w:space="0" w:color="auto"/>
        <w:left w:val="none" w:sz="0" w:space="0" w:color="auto"/>
        <w:bottom w:val="none" w:sz="0" w:space="0" w:color="auto"/>
        <w:right w:val="none" w:sz="0" w:space="0" w:color="auto"/>
      </w:divBdr>
      <w:divsChild>
        <w:div w:id="467822782">
          <w:marLeft w:val="720"/>
          <w:marRight w:val="0"/>
          <w:marTop w:val="0"/>
          <w:marBottom w:val="0"/>
          <w:divBdr>
            <w:top w:val="none" w:sz="0" w:space="0" w:color="auto"/>
            <w:left w:val="none" w:sz="0" w:space="0" w:color="auto"/>
            <w:bottom w:val="none" w:sz="0" w:space="0" w:color="auto"/>
            <w:right w:val="none" w:sz="0" w:space="0" w:color="auto"/>
          </w:divBdr>
        </w:div>
        <w:div w:id="255675747">
          <w:marLeft w:val="720"/>
          <w:marRight w:val="0"/>
          <w:marTop w:val="0"/>
          <w:marBottom w:val="0"/>
          <w:divBdr>
            <w:top w:val="none" w:sz="0" w:space="0" w:color="auto"/>
            <w:left w:val="none" w:sz="0" w:space="0" w:color="auto"/>
            <w:bottom w:val="none" w:sz="0" w:space="0" w:color="auto"/>
            <w:right w:val="none" w:sz="0" w:space="0" w:color="auto"/>
          </w:divBdr>
        </w:div>
        <w:div w:id="1766683191">
          <w:marLeft w:val="72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3072</Words>
  <Characters>17511</Characters>
  <Application>Microsoft Office Word</Application>
  <DocSecurity>0</DocSecurity>
  <Lines>145</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2025-09-29T16:56:00Z</dcterms:created>
  <dcterms:modified xsi:type="dcterms:W3CDTF">2025-09-29T16:56:00Z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